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83A7" w14:textId="5240C3BF" w:rsidR="00840A25" w:rsidRDefault="003D7FD0" w:rsidP="00E125D8">
      <w:pPr>
        <w:rPr>
          <w:rFonts w:ascii="Bradley Hand ITC" w:hAnsi="Bradley Hand ITC"/>
          <w:b/>
          <w:bCs/>
          <w:sz w:val="28"/>
          <w:szCs w:val="28"/>
          <w:lang w:val="es-MX"/>
        </w:rPr>
      </w:pPr>
      <w:r>
        <w:rPr>
          <w:noProof/>
        </w:rPr>
        <w:drawing>
          <wp:anchor distT="0" distB="0" distL="114300" distR="114300" simplePos="0" relativeHeight="251658240" behindDoc="1" locked="0" layoutInCell="1" allowOverlap="1" wp14:anchorId="14C58AE3" wp14:editId="53A6B1EA">
            <wp:simplePos x="0" y="0"/>
            <wp:positionH relativeFrom="page">
              <wp:align>left</wp:align>
            </wp:positionH>
            <wp:positionV relativeFrom="paragraph">
              <wp:posOffset>-899795</wp:posOffset>
            </wp:positionV>
            <wp:extent cx="7743825" cy="10048875"/>
            <wp:effectExtent l="0" t="0" r="9525" b="9525"/>
            <wp:wrapNone/>
            <wp:docPr id="2" name="Imagen 2"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7" w:rsidRPr="00AB4F10">
        <w:rPr>
          <w:rFonts w:ascii="Bradley Hand ITC" w:hAnsi="Bradley Hand ITC"/>
          <w:b/>
          <w:bCs/>
          <w:sz w:val="28"/>
          <w:szCs w:val="28"/>
          <w:lang w:val="es-MX"/>
        </w:rPr>
        <w:t xml:space="preserve"> </w:t>
      </w:r>
      <w:r w:rsidR="00840A25">
        <w:rPr>
          <w:rFonts w:ascii="Bradley Hand ITC" w:hAnsi="Bradley Hand ITC"/>
          <w:b/>
          <w:bCs/>
          <w:sz w:val="28"/>
          <w:szCs w:val="28"/>
          <w:lang w:val="es-MX"/>
        </w:rPr>
        <w:t xml:space="preserve">                                    </w:t>
      </w:r>
    </w:p>
    <w:p w14:paraId="2AD79FB4" w14:textId="63F28570" w:rsidR="00BB2464" w:rsidRPr="00AB4F10" w:rsidRDefault="00840A25" w:rsidP="00E125D8">
      <w:pPr>
        <w:rPr>
          <w:rFonts w:ascii="Bradley Hand ITC" w:hAnsi="Bradley Hand ITC"/>
          <w:b/>
          <w:bCs/>
          <w:sz w:val="28"/>
          <w:szCs w:val="28"/>
          <w:lang w:val="es-MX"/>
        </w:rPr>
      </w:pPr>
      <w:r>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33B6BFB6" w:rsidR="00DD105A" w:rsidRDefault="00BB2464" w:rsidP="00983789">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56FC6034" w14:textId="152C8FA6" w:rsidR="002975AB" w:rsidRDefault="002975AB" w:rsidP="00DD105A">
      <w:pPr>
        <w:rPr>
          <w:rFonts w:ascii="Bradley Hand ITC" w:hAnsi="Bradley Hand ITC"/>
          <w:b/>
          <w:bCs/>
          <w:sz w:val="28"/>
          <w:szCs w:val="28"/>
          <w:lang w:val="es-MX"/>
        </w:rPr>
      </w:pPr>
    </w:p>
    <w:p w14:paraId="54DEFA81" w14:textId="5B6D9573" w:rsidR="00BB2464" w:rsidRDefault="00754B87" w:rsidP="00DD105A">
      <w:pPr>
        <w:rPr>
          <w:rFonts w:ascii="Bradley Hand ITC" w:hAnsi="Bradley Hand ITC"/>
          <w:b/>
          <w:bCs/>
          <w:sz w:val="28"/>
          <w:szCs w:val="28"/>
          <w:lang w:val="es-MX"/>
        </w:rPr>
      </w:pPr>
      <w:r>
        <w:rPr>
          <w:rFonts w:ascii="Bradley Hand ITC" w:hAnsi="Bradley Hand ITC"/>
          <w:b/>
          <w:bCs/>
          <w:sz w:val="28"/>
          <w:szCs w:val="28"/>
          <w:lang w:val="es-MX"/>
        </w:rPr>
        <w:t>26</w:t>
      </w:r>
      <w:r w:rsidR="00BB2464" w:rsidRPr="00A45C14">
        <w:rPr>
          <w:rFonts w:ascii="Bradley Hand ITC" w:hAnsi="Bradley Hand ITC"/>
          <w:b/>
          <w:bCs/>
          <w:sz w:val="28"/>
          <w:szCs w:val="28"/>
          <w:lang w:val="es-MX"/>
        </w:rPr>
        <w:t xml:space="preserve"> al </w:t>
      </w:r>
      <w:r>
        <w:rPr>
          <w:rFonts w:ascii="Bradley Hand ITC" w:hAnsi="Bradley Hand ITC"/>
          <w:b/>
          <w:bCs/>
          <w:sz w:val="28"/>
          <w:szCs w:val="28"/>
          <w:lang w:val="es-MX"/>
        </w:rPr>
        <w:t>28</w:t>
      </w:r>
      <w:r w:rsidR="00BB2464" w:rsidRPr="00A45C14">
        <w:rPr>
          <w:rFonts w:ascii="Bradley Hand ITC" w:hAnsi="Bradley Hand ITC"/>
          <w:b/>
          <w:bCs/>
          <w:sz w:val="28"/>
          <w:szCs w:val="28"/>
          <w:lang w:val="es-MX"/>
        </w:rPr>
        <w:t xml:space="preserve"> mayo de 2020</w:t>
      </w:r>
    </w:p>
    <w:p w14:paraId="4F03B3A5"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Alejandro Caro Molina  </w:t>
      </w:r>
    </w:p>
    <w:p w14:paraId="5C0FAFA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Alison Celeste Martínez  </w:t>
      </w:r>
    </w:p>
    <w:p w14:paraId="60D3B83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Ana </w:t>
      </w:r>
      <w:proofErr w:type="spellStart"/>
      <w:r>
        <w:rPr>
          <w:rFonts w:ascii="Bradley Hand ITC" w:hAnsi="Bradley Hand ITC"/>
          <w:sz w:val="24"/>
          <w:szCs w:val="24"/>
          <w:lang w:val="es-MX"/>
        </w:rPr>
        <w:t>Sophia</w:t>
      </w:r>
      <w:proofErr w:type="spellEnd"/>
      <w:r>
        <w:rPr>
          <w:rFonts w:ascii="Bradley Hand ITC" w:hAnsi="Bradley Hand ITC"/>
          <w:sz w:val="24"/>
          <w:szCs w:val="24"/>
          <w:lang w:val="es-MX"/>
        </w:rPr>
        <w:t xml:space="preserve"> Cuadrado Cruz</w:t>
      </w:r>
    </w:p>
    <w:p w14:paraId="35502367"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Angel David Amaya Lozano</w:t>
      </w:r>
    </w:p>
    <w:p w14:paraId="5E6AEA1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Antony Sánchez García</w:t>
      </w:r>
    </w:p>
    <w:p w14:paraId="46A2DBE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Emiliano Restrepo Cárdenas</w:t>
      </w:r>
    </w:p>
    <w:p w14:paraId="70DC0B0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Filippo </w:t>
      </w:r>
      <w:proofErr w:type="spellStart"/>
      <w:r>
        <w:rPr>
          <w:rFonts w:ascii="Bradley Hand ITC" w:hAnsi="Bradley Hand ITC"/>
          <w:sz w:val="24"/>
          <w:szCs w:val="24"/>
          <w:lang w:val="es-MX"/>
        </w:rPr>
        <w:t>Andre</w:t>
      </w:r>
      <w:proofErr w:type="spellEnd"/>
      <w:r>
        <w:rPr>
          <w:rFonts w:ascii="Bradley Hand ITC" w:hAnsi="Bradley Hand ITC"/>
          <w:sz w:val="24"/>
          <w:szCs w:val="24"/>
          <w:lang w:val="es-MX"/>
        </w:rPr>
        <w:t xml:space="preserve"> </w:t>
      </w:r>
      <w:proofErr w:type="spellStart"/>
      <w:r>
        <w:rPr>
          <w:rFonts w:ascii="Bradley Hand ITC" w:hAnsi="Bradley Hand ITC"/>
          <w:sz w:val="24"/>
          <w:szCs w:val="24"/>
          <w:lang w:val="es-MX"/>
        </w:rPr>
        <w:t>Devodier</w:t>
      </w:r>
      <w:proofErr w:type="spellEnd"/>
      <w:r>
        <w:rPr>
          <w:rFonts w:ascii="Bradley Hand ITC" w:hAnsi="Bradley Hand ITC"/>
          <w:sz w:val="24"/>
          <w:szCs w:val="24"/>
          <w:lang w:val="es-MX"/>
        </w:rPr>
        <w:t xml:space="preserve"> Proaño </w:t>
      </w:r>
    </w:p>
    <w:p w14:paraId="44A110D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Isaac Londoño Botero </w:t>
      </w:r>
    </w:p>
    <w:p w14:paraId="72110D5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Isaac Marín Mesa </w:t>
      </w:r>
    </w:p>
    <w:p w14:paraId="133A4DC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Gabriela Gallo Restrepo </w:t>
      </w:r>
    </w:p>
    <w:p w14:paraId="3EC7811F"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Gael Valentino Buelvas Arbeláez  </w:t>
      </w:r>
    </w:p>
    <w:p w14:paraId="06B15F5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Hanna Ávila Rojas  </w:t>
      </w:r>
    </w:p>
    <w:p w14:paraId="5DA2BD8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Kaleth Steve Yara Andrade </w:t>
      </w:r>
    </w:p>
    <w:p w14:paraId="474ED896"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María Paz López Vásquez  </w:t>
      </w:r>
    </w:p>
    <w:p w14:paraId="36D7D0D4"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Mario Alessandro Viveros Londoño </w:t>
      </w:r>
    </w:p>
    <w:p w14:paraId="107322C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Maximiliano Valencia Vergara </w:t>
      </w:r>
    </w:p>
    <w:p w14:paraId="2C0A8E0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Nicolas Reyes Montoya </w:t>
      </w:r>
    </w:p>
    <w:p w14:paraId="2BF86D6E"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Samuel Borja Arias</w:t>
      </w:r>
    </w:p>
    <w:p w14:paraId="748ACD3B"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Santiago David Acosta </w:t>
      </w:r>
      <w:proofErr w:type="spellStart"/>
      <w:r>
        <w:rPr>
          <w:rFonts w:ascii="Bradley Hand ITC" w:hAnsi="Bradley Hand ITC"/>
          <w:sz w:val="24"/>
          <w:szCs w:val="24"/>
          <w:lang w:val="es-MX"/>
        </w:rPr>
        <w:t>Lamazares</w:t>
      </w:r>
      <w:proofErr w:type="spellEnd"/>
      <w:r>
        <w:rPr>
          <w:rFonts w:ascii="Bradley Hand ITC" w:hAnsi="Bradley Hand ITC"/>
          <w:sz w:val="24"/>
          <w:szCs w:val="24"/>
          <w:lang w:val="es-MX"/>
        </w:rPr>
        <w:t xml:space="preserve"> </w:t>
      </w:r>
    </w:p>
    <w:p w14:paraId="0BF03A16"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Santiago Valle Londoño </w:t>
      </w:r>
    </w:p>
    <w:p w14:paraId="19F115F7"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Simón Henao Pinilla </w:t>
      </w:r>
    </w:p>
    <w:p w14:paraId="50E47281"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Ricardo Uribe García </w:t>
      </w:r>
    </w:p>
    <w:p w14:paraId="6709AD88" w14:textId="77777777" w:rsidR="00DD105A" w:rsidRDefault="00DD105A" w:rsidP="00DD105A">
      <w:pPr>
        <w:pStyle w:val="Prrafodelista"/>
        <w:numPr>
          <w:ilvl w:val="0"/>
          <w:numId w:val="14"/>
        </w:numPr>
        <w:spacing w:line="256" w:lineRule="auto"/>
        <w:ind w:left="720"/>
        <w:rPr>
          <w:rFonts w:ascii="Bradley Hand ITC" w:hAnsi="Bradley Hand ITC"/>
          <w:sz w:val="24"/>
          <w:szCs w:val="24"/>
          <w:lang w:val="es-MX"/>
        </w:rPr>
      </w:pPr>
      <w:r>
        <w:rPr>
          <w:rFonts w:ascii="Bradley Hand ITC" w:hAnsi="Bradley Hand ITC"/>
          <w:sz w:val="24"/>
          <w:szCs w:val="24"/>
          <w:lang w:val="es-MX"/>
        </w:rPr>
        <w:t xml:space="preserve">Thiago Montoya Morales </w:t>
      </w:r>
    </w:p>
    <w:p w14:paraId="44A4C482" w14:textId="73C77C67" w:rsidR="00DD105A" w:rsidRDefault="00DD105A" w:rsidP="00DD105A">
      <w:pPr>
        <w:rPr>
          <w:rFonts w:ascii="Bradley Hand ITC" w:hAnsi="Bradley Hand ITC"/>
          <w:b/>
          <w:bCs/>
          <w:sz w:val="28"/>
          <w:szCs w:val="28"/>
          <w:lang w:val="es-MX"/>
        </w:rPr>
      </w:pPr>
    </w:p>
    <w:p w14:paraId="46FC70D5" w14:textId="5D816721" w:rsidR="00DD105A" w:rsidRDefault="00DD105A" w:rsidP="00DD105A">
      <w:pPr>
        <w:rPr>
          <w:rFonts w:ascii="Bradley Hand ITC" w:hAnsi="Bradley Hand ITC"/>
          <w:b/>
          <w:bCs/>
          <w:sz w:val="28"/>
          <w:szCs w:val="28"/>
          <w:lang w:val="es-MX"/>
        </w:rPr>
      </w:pPr>
    </w:p>
    <w:p w14:paraId="485E4F54" w14:textId="65162A65" w:rsidR="00DD105A" w:rsidRDefault="00DD105A" w:rsidP="00DD105A">
      <w:pPr>
        <w:rPr>
          <w:rFonts w:ascii="Bradley Hand ITC" w:hAnsi="Bradley Hand ITC"/>
          <w:b/>
          <w:bCs/>
          <w:sz w:val="28"/>
          <w:szCs w:val="28"/>
          <w:lang w:val="es-MX"/>
        </w:rPr>
      </w:pPr>
    </w:p>
    <w:p w14:paraId="1E655F94" w14:textId="77777777" w:rsidR="00DD105A" w:rsidRPr="00A45C14" w:rsidRDefault="00DD105A" w:rsidP="00DD105A">
      <w:pPr>
        <w:rPr>
          <w:rFonts w:ascii="Bradley Hand ITC" w:hAnsi="Bradley Hand ITC"/>
          <w:b/>
          <w:bCs/>
          <w:sz w:val="28"/>
          <w:szCs w:val="28"/>
          <w:lang w:val="es-MX"/>
        </w:rPr>
      </w:pPr>
    </w:p>
    <w:p w14:paraId="733A9E4B" w14:textId="77777777" w:rsidR="00BB2464" w:rsidRDefault="00BB2464" w:rsidP="00596734">
      <w:pPr>
        <w:rPr>
          <w:rFonts w:ascii="Bradley Hand ITC" w:hAnsi="Bradley Hand ITC"/>
          <w:b/>
          <w:bCs/>
          <w:sz w:val="28"/>
          <w:szCs w:val="28"/>
          <w:lang w:val="es-MX"/>
        </w:rPr>
      </w:pPr>
    </w:p>
    <w:p w14:paraId="76F82718" w14:textId="45A3C640" w:rsidR="007B3B6D" w:rsidRDefault="003D7FD0" w:rsidP="00596734">
      <w:pPr>
        <w:rPr>
          <w:rFonts w:ascii="Bradley Hand ITC" w:hAnsi="Bradley Hand ITC"/>
          <w:b/>
          <w:bCs/>
          <w:sz w:val="28"/>
          <w:szCs w:val="28"/>
          <w:lang w:val="es-MX"/>
        </w:rPr>
      </w:pPr>
      <w:r>
        <w:rPr>
          <w:noProof/>
        </w:rPr>
        <w:lastRenderedPageBreak/>
        <w:drawing>
          <wp:anchor distT="0" distB="0" distL="114300" distR="114300" simplePos="0" relativeHeight="251659264" behindDoc="1" locked="0" layoutInCell="1" allowOverlap="1" wp14:anchorId="2024AA73" wp14:editId="6B459BA5">
            <wp:simplePos x="0" y="0"/>
            <wp:positionH relativeFrom="page">
              <wp:align>right</wp:align>
            </wp:positionH>
            <wp:positionV relativeFrom="paragraph">
              <wp:posOffset>-880745</wp:posOffset>
            </wp:positionV>
            <wp:extent cx="7762875" cy="10010775"/>
            <wp:effectExtent l="0" t="0" r="9525" b="9525"/>
            <wp:wrapNone/>
            <wp:docPr id="3" name="Imagen 3"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1F5AE" w14:textId="5F54DFA0" w:rsidR="00596734" w:rsidRDefault="000359B9" w:rsidP="00596734">
      <w:pPr>
        <w:rPr>
          <w:rFonts w:ascii="Bradley Hand ITC" w:hAnsi="Bradley Hand ITC"/>
          <w:sz w:val="28"/>
          <w:szCs w:val="28"/>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10</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227CA4">
        <w:rPr>
          <w:rFonts w:ascii="Bradley Hand ITC" w:hAnsi="Bradley Hand ITC"/>
          <w:sz w:val="24"/>
          <w:szCs w:val="24"/>
          <w:lang w:val="es-MX"/>
        </w:rPr>
        <w:t xml:space="preserve">Fomentar el desarrollo de la autonomía de niños y niñas permitiendo que aprendan a realizar actividades </w:t>
      </w:r>
      <w:r w:rsidR="003F33F3">
        <w:rPr>
          <w:rFonts w:ascii="Bradley Hand ITC" w:hAnsi="Bradley Hand ITC"/>
          <w:sz w:val="24"/>
          <w:szCs w:val="24"/>
          <w:lang w:val="es-MX"/>
        </w:rPr>
        <w:t>como comer, vestirse e ir al baño por si solos, siempre y cuando hayan desarrollado la capacidad para hacerlo sin la ayuda de un adulto.</w:t>
      </w:r>
    </w:p>
    <w:p w14:paraId="4EDAF65E" w14:textId="722DFE2F" w:rsidR="000359B9" w:rsidRDefault="000359B9" w:rsidP="00596734">
      <w:pPr>
        <w:rPr>
          <w:rFonts w:ascii="Bradley Hand ITC" w:hAnsi="Bradley Hand ITC"/>
          <w:sz w:val="24"/>
          <w:szCs w:val="24"/>
          <w:lang w:val="es-MX"/>
        </w:rPr>
      </w:pPr>
      <w:r w:rsidRPr="000359B9">
        <w:rPr>
          <w:rFonts w:ascii="Bradley Hand ITC" w:hAnsi="Bradley Hand ITC"/>
          <w:b/>
          <w:bCs/>
          <w:sz w:val="28"/>
          <w:szCs w:val="28"/>
          <w:lang w:val="es-MX"/>
        </w:rPr>
        <w:t xml:space="preserve">Practica </w:t>
      </w:r>
      <w:r w:rsidR="00227CA4">
        <w:rPr>
          <w:rFonts w:ascii="Bradley Hand ITC" w:hAnsi="Bradley Hand ITC"/>
          <w:b/>
          <w:bCs/>
          <w:sz w:val="28"/>
          <w:szCs w:val="28"/>
          <w:lang w:val="es-MX"/>
        </w:rPr>
        <w:t>13</w:t>
      </w:r>
      <w:r w:rsidRPr="000359B9">
        <w:rPr>
          <w:rFonts w:ascii="Bradley Hand ITC" w:hAnsi="Bradley Hand ITC"/>
          <w:b/>
          <w:bCs/>
          <w:sz w:val="28"/>
          <w:szCs w:val="28"/>
          <w:lang w:val="es-MX"/>
        </w:rPr>
        <w:t>:</w:t>
      </w:r>
      <w:r>
        <w:rPr>
          <w:rFonts w:ascii="Bradley Hand ITC" w:hAnsi="Bradley Hand ITC"/>
          <w:b/>
          <w:bCs/>
          <w:sz w:val="28"/>
          <w:szCs w:val="28"/>
          <w:lang w:val="es-MX"/>
        </w:rPr>
        <w:t xml:space="preserve"> </w:t>
      </w:r>
      <w:r w:rsidR="003F33F3">
        <w:rPr>
          <w:rFonts w:ascii="Bradley Hand ITC" w:hAnsi="Bradley Hand ITC"/>
          <w:sz w:val="24"/>
          <w:szCs w:val="24"/>
          <w:lang w:val="es-MX"/>
        </w:rPr>
        <w:t xml:space="preserve">Generar experiencias para el disfrute del juego, la creación, la exploración y la literatura con niñas y niños desde la gestación. </w:t>
      </w:r>
    </w:p>
    <w:p w14:paraId="0EB3F7F3" w14:textId="62671581" w:rsidR="0021558C" w:rsidRDefault="0021558C" w:rsidP="00802F62">
      <w:pPr>
        <w:jc w:val="both"/>
        <w:rPr>
          <w:rFonts w:ascii="Bradley Hand ITC" w:hAnsi="Bradley Hand ITC"/>
          <w:sz w:val="24"/>
          <w:szCs w:val="24"/>
          <w:lang w:val="es-MX"/>
        </w:rPr>
      </w:pPr>
    </w:p>
    <w:p w14:paraId="293BD05D" w14:textId="3CD19848" w:rsidR="00821204" w:rsidRDefault="00077547" w:rsidP="00802F62">
      <w:pPr>
        <w:jc w:val="both"/>
        <w:rPr>
          <w:rFonts w:ascii="Bradley Hand ITC" w:hAnsi="Bradley Hand ITC"/>
          <w:b/>
          <w:bCs/>
          <w:sz w:val="28"/>
          <w:szCs w:val="28"/>
          <w:lang w:val="es-MX"/>
        </w:rPr>
      </w:pPr>
      <w:r w:rsidRPr="00821204">
        <w:rPr>
          <w:rFonts w:ascii="Bradley Hand ITC" w:hAnsi="Bradley Hand ITC"/>
          <w:b/>
          <w:bCs/>
          <w:sz w:val="28"/>
          <w:szCs w:val="28"/>
          <w:lang w:val="es-MX"/>
        </w:rPr>
        <w:t xml:space="preserve"> </w:t>
      </w:r>
      <w:r w:rsidR="00821204" w:rsidRPr="00821204">
        <w:rPr>
          <w:rFonts w:ascii="Bradley Hand ITC" w:hAnsi="Bradley Hand ITC"/>
          <w:b/>
          <w:bCs/>
          <w:sz w:val="28"/>
          <w:szCs w:val="28"/>
          <w:lang w:val="es-MX"/>
        </w:rPr>
        <w:t>Justificación</w:t>
      </w:r>
    </w:p>
    <w:p w14:paraId="0B29E8A5" w14:textId="26ECA502" w:rsidR="0058219E" w:rsidRDefault="00821204" w:rsidP="0058219E">
      <w:pPr>
        <w:rPr>
          <w:rFonts w:ascii="Bradley Hand ITC" w:hAnsi="Bradley Hand ITC"/>
          <w:sz w:val="28"/>
          <w:szCs w:val="28"/>
          <w:lang w:val="es-MX"/>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w:t>
      </w:r>
      <w:r w:rsidR="00B071AC">
        <w:rPr>
          <w:rFonts w:ascii="Bradley Hand ITC" w:hAnsi="Bradley Hand ITC"/>
          <w:sz w:val="24"/>
          <w:szCs w:val="24"/>
          <w:lang w:val="es-MX"/>
        </w:rPr>
        <w:t xml:space="preserve">generar </w:t>
      </w:r>
      <w:r w:rsidR="006F060C">
        <w:rPr>
          <w:rFonts w:ascii="Bradley Hand ITC" w:hAnsi="Bradley Hand ITC"/>
          <w:sz w:val="24"/>
          <w:szCs w:val="24"/>
          <w:lang w:val="es-MX"/>
        </w:rPr>
        <w:t>experiencias entre</w:t>
      </w:r>
      <w:r w:rsidR="00B071AC">
        <w:rPr>
          <w:rFonts w:ascii="Bradley Hand ITC" w:hAnsi="Bradley Hand ITC"/>
          <w:sz w:val="24"/>
          <w:szCs w:val="24"/>
          <w:lang w:val="es-MX"/>
        </w:rPr>
        <w:t xml:space="preserve"> </w:t>
      </w:r>
      <w:r>
        <w:rPr>
          <w:rFonts w:ascii="Bradley Hand ITC" w:hAnsi="Bradley Hand ITC"/>
          <w:sz w:val="24"/>
          <w:szCs w:val="24"/>
          <w:lang w:val="es-MX"/>
        </w:rPr>
        <w:t xml:space="preserve">padres </w:t>
      </w:r>
      <w:r w:rsidR="00B071AC">
        <w:rPr>
          <w:rFonts w:ascii="Bradley Hand ITC" w:hAnsi="Bradley Hand ITC"/>
          <w:sz w:val="24"/>
          <w:szCs w:val="24"/>
          <w:lang w:val="es-MX"/>
        </w:rPr>
        <w:t xml:space="preserve">de familia o cuidadores con las niñas y niños donde </w:t>
      </w:r>
      <w:r w:rsidR="0058219E">
        <w:rPr>
          <w:rFonts w:ascii="Bradley Hand ITC" w:hAnsi="Bradley Hand ITC"/>
          <w:sz w:val="24"/>
          <w:szCs w:val="24"/>
          <w:lang w:val="es-MX"/>
        </w:rPr>
        <w:t xml:space="preserve">se busca </w:t>
      </w:r>
      <w:r w:rsidR="00E55573">
        <w:rPr>
          <w:rFonts w:ascii="Bradley Hand ITC" w:hAnsi="Bradley Hand ITC"/>
          <w:sz w:val="24"/>
          <w:szCs w:val="24"/>
          <w:lang w:val="es-MX"/>
        </w:rPr>
        <w:t xml:space="preserve">fomentar el desarrollo de la autonomía y crear prácticas significativas donde se evidencie algunas actividades rectoras como el juego y el arte </w:t>
      </w:r>
      <w:r w:rsidR="00A160D1">
        <w:rPr>
          <w:rFonts w:ascii="Bradley Hand ITC" w:hAnsi="Bradley Hand ITC"/>
          <w:sz w:val="24"/>
          <w:szCs w:val="24"/>
          <w:lang w:val="es-MX"/>
        </w:rPr>
        <w:t>en este tiempo de contingencia por el COVID 19.</w:t>
      </w:r>
    </w:p>
    <w:p w14:paraId="76B54444" w14:textId="55A172AC" w:rsidR="00B071AC" w:rsidRDefault="00B071AC" w:rsidP="006F060C">
      <w:pPr>
        <w:jc w:val="both"/>
        <w:rPr>
          <w:rFonts w:ascii="Bradley Hand ITC" w:hAnsi="Bradley Hand ITC"/>
          <w:sz w:val="24"/>
          <w:szCs w:val="24"/>
          <w:lang w:val="es-MX"/>
        </w:rPr>
      </w:pPr>
    </w:p>
    <w:p w14:paraId="2308E5A8" w14:textId="77777777" w:rsidR="00945AD7" w:rsidRDefault="00945AD7" w:rsidP="006F060C">
      <w:pPr>
        <w:jc w:val="both"/>
        <w:rPr>
          <w:rFonts w:ascii="Bradley Hand ITC" w:hAnsi="Bradley Hand ITC"/>
          <w:b/>
          <w:bCs/>
          <w:sz w:val="28"/>
          <w:szCs w:val="28"/>
          <w:lang w:val="es-MX"/>
        </w:rPr>
      </w:pPr>
    </w:p>
    <w:p w14:paraId="275F28BD" w14:textId="50F9C2B9" w:rsidR="006F060C" w:rsidRDefault="006F060C" w:rsidP="006F060C">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18B02267" w14:textId="5972FB8B" w:rsidR="005F33F4" w:rsidRDefault="005F33F4" w:rsidP="006F060C">
      <w:pPr>
        <w:jc w:val="both"/>
        <w:rPr>
          <w:rFonts w:ascii="Bradley Hand ITC" w:hAnsi="Bradley Hand ITC"/>
          <w:b/>
          <w:bCs/>
          <w:sz w:val="28"/>
          <w:szCs w:val="28"/>
          <w:lang w:val="es-MX"/>
        </w:rPr>
      </w:pPr>
      <w:r>
        <w:t xml:space="preserve"> </w:t>
      </w:r>
      <w:r w:rsidR="006023F4">
        <w:t>A</w:t>
      </w:r>
      <w:r>
        <w:t>provechar plenamente todo el potencia</w:t>
      </w:r>
      <w:r w:rsidR="006023F4">
        <w:t>l</w:t>
      </w:r>
      <w:r>
        <w:t xml:space="preserve"> </w:t>
      </w:r>
      <w:r w:rsidR="006023F4">
        <w:t>de la niña y el niño donde sientan</w:t>
      </w:r>
      <w:r>
        <w:t xml:space="preserve"> </w:t>
      </w:r>
      <w:r w:rsidR="006023F4">
        <w:t xml:space="preserve">que </w:t>
      </w:r>
      <w:r>
        <w:t>se respeta</w:t>
      </w:r>
      <w:r w:rsidR="006023F4">
        <w:t>n</w:t>
      </w:r>
      <w:r>
        <w:t xml:space="preserve"> y acepta</w:t>
      </w:r>
      <w:r w:rsidR="006023F4">
        <w:t>n en</w:t>
      </w:r>
      <w:r>
        <w:t xml:space="preserve"> su individualidad</w:t>
      </w:r>
      <w:r w:rsidR="006023F4">
        <w:t>,</w:t>
      </w:r>
      <w:r>
        <w:t xml:space="preserve"> estimula</w:t>
      </w:r>
      <w:r w:rsidR="006023F4">
        <w:t>ndo</w:t>
      </w:r>
      <w:r>
        <w:t xml:space="preserve"> y alenta</w:t>
      </w:r>
      <w:r w:rsidR="006023F4">
        <w:t>ndo</w:t>
      </w:r>
      <w:r>
        <w:t xml:space="preserve"> para que </w:t>
      </w:r>
      <w:r w:rsidR="006023F4">
        <w:t>realicen</w:t>
      </w:r>
      <w:r>
        <w:t xml:space="preserve"> la</w:t>
      </w:r>
      <w:r w:rsidR="006023F4">
        <w:t>s</w:t>
      </w:r>
      <w:r>
        <w:t xml:space="preserve"> </w:t>
      </w:r>
      <w:r w:rsidR="006023F4">
        <w:t>actividades, motivándolos</w:t>
      </w:r>
      <w:r>
        <w:t xml:space="preserve"> y utiliza</w:t>
      </w:r>
      <w:r w:rsidR="006023F4">
        <w:t>ndo</w:t>
      </w:r>
      <w:r>
        <w:t xml:space="preserve"> refuerzos inmediatos, ante los logros y comportamientos positivos</w:t>
      </w:r>
      <w:r w:rsidR="006023F4">
        <w:t>, e</w:t>
      </w:r>
      <w:r>
        <w:t>stos serán, básicamente, verbales y afectivos.</w:t>
      </w:r>
    </w:p>
    <w:p w14:paraId="08AA91D0" w14:textId="5F82FE03" w:rsidR="0021558C" w:rsidRPr="00451B9A" w:rsidRDefault="0021558C" w:rsidP="006F060C">
      <w:pPr>
        <w:jc w:val="both"/>
        <w:rPr>
          <w:rFonts w:ascii="Bradley Hand ITC" w:hAnsi="Bradley Hand ITC"/>
          <w:sz w:val="24"/>
          <w:szCs w:val="24"/>
          <w:shd w:val="clear" w:color="auto" w:fill="FFFFFF"/>
        </w:rPr>
      </w:pPr>
    </w:p>
    <w:p w14:paraId="70D51421" w14:textId="5E476581" w:rsidR="00CB3D9A" w:rsidRDefault="00CB3D9A" w:rsidP="006F060C">
      <w:pPr>
        <w:jc w:val="both"/>
        <w:rPr>
          <w:rFonts w:ascii="Bradley Hand ITC" w:hAnsi="Bradley Hand ITC"/>
          <w:sz w:val="24"/>
          <w:szCs w:val="24"/>
          <w:shd w:val="clear" w:color="auto" w:fill="FFFFFF"/>
        </w:rPr>
      </w:pPr>
    </w:p>
    <w:p w14:paraId="61987AFB" w14:textId="31B2E2A6" w:rsidR="00CB3D9A" w:rsidRDefault="00CB3D9A" w:rsidP="006F060C">
      <w:pPr>
        <w:jc w:val="both"/>
        <w:rPr>
          <w:rFonts w:ascii="Bradley Hand ITC" w:hAnsi="Bradley Hand ITC"/>
          <w:sz w:val="24"/>
          <w:szCs w:val="24"/>
          <w:shd w:val="clear" w:color="auto" w:fill="FFFFFF"/>
        </w:rPr>
      </w:pPr>
    </w:p>
    <w:p w14:paraId="36ADD09F" w14:textId="45294731" w:rsidR="00CB3D9A" w:rsidRDefault="00CB3D9A" w:rsidP="006F060C">
      <w:pPr>
        <w:jc w:val="both"/>
        <w:rPr>
          <w:rFonts w:ascii="Bradley Hand ITC" w:hAnsi="Bradley Hand ITC"/>
          <w:sz w:val="24"/>
          <w:szCs w:val="24"/>
          <w:shd w:val="clear" w:color="auto" w:fill="FFFFFF"/>
        </w:rPr>
      </w:pPr>
    </w:p>
    <w:p w14:paraId="5B9CFE10" w14:textId="30CB8ECB" w:rsidR="00CB3D9A" w:rsidRDefault="00CB3D9A" w:rsidP="006F060C">
      <w:pPr>
        <w:jc w:val="both"/>
        <w:rPr>
          <w:rFonts w:ascii="Bradley Hand ITC" w:hAnsi="Bradley Hand ITC"/>
          <w:sz w:val="24"/>
          <w:szCs w:val="24"/>
          <w:shd w:val="clear" w:color="auto" w:fill="FFFFFF"/>
        </w:rPr>
      </w:pPr>
    </w:p>
    <w:p w14:paraId="0C31D991" w14:textId="32AD8B82" w:rsidR="00CB3D9A" w:rsidRDefault="00CB3D9A" w:rsidP="006F060C">
      <w:pPr>
        <w:jc w:val="both"/>
        <w:rPr>
          <w:rFonts w:ascii="Bradley Hand ITC" w:hAnsi="Bradley Hand ITC"/>
          <w:sz w:val="24"/>
          <w:szCs w:val="24"/>
          <w:shd w:val="clear" w:color="auto" w:fill="FFFFFF"/>
        </w:rPr>
      </w:pPr>
    </w:p>
    <w:p w14:paraId="59948899" w14:textId="463B7DAE" w:rsidR="00CB3D9A" w:rsidRDefault="00CB3D9A" w:rsidP="006F060C">
      <w:pPr>
        <w:jc w:val="both"/>
        <w:rPr>
          <w:rFonts w:ascii="Bradley Hand ITC" w:hAnsi="Bradley Hand ITC"/>
          <w:sz w:val="24"/>
          <w:szCs w:val="24"/>
          <w:shd w:val="clear" w:color="auto" w:fill="FFFFFF"/>
        </w:rPr>
      </w:pPr>
    </w:p>
    <w:p w14:paraId="178D066A" w14:textId="5D1BE44D" w:rsidR="00777416" w:rsidRDefault="00777416" w:rsidP="00840A25">
      <w:pPr>
        <w:jc w:val="both"/>
        <w:rPr>
          <w:rFonts w:ascii="Bradley Hand ITC" w:hAnsi="Bradley Hand ITC"/>
          <w:b/>
          <w:bCs/>
          <w:sz w:val="28"/>
          <w:szCs w:val="28"/>
        </w:rPr>
      </w:pPr>
    </w:p>
    <w:p w14:paraId="6C60ACD1" w14:textId="77777777" w:rsidR="002975AB" w:rsidRDefault="002975AB" w:rsidP="006F060C">
      <w:pPr>
        <w:jc w:val="both"/>
        <w:rPr>
          <w:rFonts w:ascii="Bradley Hand ITC" w:hAnsi="Bradley Hand ITC"/>
          <w:b/>
          <w:bCs/>
          <w:sz w:val="28"/>
          <w:szCs w:val="28"/>
        </w:rPr>
      </w:pPr>
    </w:p>
    <w:p w14:paraId="54B9EDAB" w14:textId="77777777" w:rsidR="002975AB" w:rsidRDefault="002975AB" w:rsidP="006F060C">
      <w:pPr>
        <w:jc w:val="both"/>
        <w:rPr>
          <w:rFonts w:ascii="Bradley Hand ITC" w:hAnsi="Bradley Hand ITC"/>
          <w:b/>
          <w:bCs/>
          <w:sz w:val="28"/>
          <w:szCs w:val="28"/>
        </w:rPr>
      </w:pPr>
    </w:p>
    <w:p w14:paraId="654541FF" w14:textId="0F61709F" w:rsidR="00D743A1" w:rsidRDefault="003D7FD0" w:rsidP="006F060C">
      <w:pPr>
        <w:jc w:val="both"/>
        <w:rPr>
          <w:rFonts w:ascii="Bradley Hand ITC" w:hAnsi="Bradley Hand ITC"/>
          <w:b/>
          <w:bCs/>
          <w:sz w:val="28"/>
          <w:szCs w:val="28"/>
        </w:rPr>
      </w:pPr>
      <w:r>
        <w:rPr>
          <w:noProof/>
        </w:rPr>
        <w:lastRenderedPageBreak/>
        <w:drawing>
          <wp:anchor distT="0" distB="0" distL="114300" distR="114300" simplePos="0" relativeHeight="251660288" behindDoc="1" locked="0" layoutInCell="1" allowOverlap="1" wp14:anchorId="5B62AE6D" wp14:editId="687215D3">
            <wp:simplePos x="0" y="0"/>
            <wp:positionH relativeFrom="page">
              <wp:align>right</wp:align>
            </wp:positionH>
            <wp:positionV relativeFrom="paragraph">
              <wp:posOffset>-871220</wp:posOffset>
            </wp:positionV>
            <wp:extent cx="7762875" cy="10020300"/>
            <wp:effectExtent l="0" t="0" r="9525" b="0"/>
            <wp:wrapNone/>
            <wp:docPr id="4" name="Imagen 4"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3A1" w:rsidRPr="00D743A1">
        <w:rPr>
          <w:rFonts w:ascii="Bradley Hand ITC" w:hAnsi="Bradley Hand ITC"/>
          <w:b/>
          <w:bCs/>
          <w:sz w:val="28"/>
          <w:szCs w:val="28"/>
        </w:rPr>
        <w:t xml:space="preserve">Objetivos </w:t>
      </w:r>
      <w:r w:rsidR="00D743A1">
        <w:rPr>
          <w:rFonts w:ascii="Bradley Hand ITC" w:hAnsi="Bradley Hand ITC"/>
          <w:b/>
          <w:bCs/>
          <w:sz w:val="28"/>
          <w:szCs w:val="28"/>
        </w:rPr>
        <w:t>Específicos</w:t>
      </w:r>
    </w:p>
    <w:p w14:paraId="3B7E7EB9" w14:textId="7FF5625F" w:rsidR="00C36C3C" w:rsidRPr="00C36C3C" w:rsidRDefault="00C36C3C" w:rsidP="00C36C3C">
      <w:pPr>
        <w:pStyle w:val="Prrafodelista"/>
        <w:numPr>
          <w:ilvl w:val="0"/>
          <w:numId w:val="13"/>
        </w:numPr>
        <w:jc w:val="both"/>
        <w:rPr>
          <w:rFonts w:ascii="Bradley Hand ITC" w:hAnsi="Bradley Hand ITC"/>
          <w:sz w:val="24"/>
          <w:szCs w:val="24"/>
        </w:rPr>
      </w:pPr>
      <w:r w:rsidRPr="00C36C3C">
        <w:rPr>
          <w:rFonts w:ascii="Bradley Hand ITC" w:hAnsi="Bradley Hand ITC"/>
          <w:color w:val="000000" w:themeColor="text1"/>
          <w:sz w:val="24"/>
          <w:szCs w:val="24"/>
          <w14:textOutline w14:w="0" w14:cap="flat" w14:cmpd="sng" w14:algn="ctr">
            <w14:noFill/>
            <w14:prstDash w14:val="solid"/>
            <w14:round/>
          </w14:textOutline>
        </w:rPr>
        <w:t xml:space="preserve">Fomentar la autonomía </w:t>
      </w:r>
      <w:r w:rsidRPr="00C36C3C">
        <w:rPr>
          <w:rFonts w:ascii="Bradley Hand ITC" w:hAnsi="Bradley Hand ITC" w:cs="Arial"/>
          <w:color w:val="333333"/>
          <w:sz w:val="24"/>
          <w:szCs w:val="24"/>
        </w:rPr>
        <w:t>y el aprendizaje de las niñas y niños siempre desde un punto de vista respetuoso y lúdico.</w:t>
      </w:r>
    </w:p>
    <w:p w14:paraId="5F80F93A" w14:textId="542949CF" w:rsidR="00BC0E41" w:rsidRDefault="00365DAF" w:rsidP="00DB581F">
      <w:pPr>
        <w:pStyle w:val="Prrafodelista"/>
        <w:numPr>
          <w:ilvl w:val="0"/>
          <w:numId w:val="13"/>
        </w:numPr>
        <w:jc w:val="both"/>
        <w:rPr>
          <w:rFonts w:ascii="Bradley Hand ITC" w:hAnsi="Bradley Hand ITC"/>
          <w:sz w:val="24"/>
          <w:szCs w:val="24"/>
        </w:rPr>
      </w:pPr>
      <w:r>
        <w:rPr>
          <w:rFonts w:ascii="Bradley Hand ITC" w:hAnsi="Bradley Hand ITC" w:cs="Arial"/>
          <w:color w:val="373737"/>
          <w:sz w:val="24"/>
          <w:szCs w:val="24"/>
        </w:rPr>
        <w:t>R</w:t>
      </w:r>
      <w:r w:rsidRPr="00020A2B">
        <w:rPr>
          <w:rFonts w:ascii="Bradley Hand ITC" w:hAnsi="Bradley Hand ITC" w:cs="Arial"/>
          <w:color w:val="373737"/>
          <w:sz w:val="24"/>
          <w:szCs w:val="24"/>
        </w:rPr>
        <w:t>epetir una secuencia de gestos, concentrarse en una tarea, adquirir precisión en el manejo de las manos, ganar confianza en uno mismo.</w:t>
      </w:r>
    </w:p>
    <w:p w14:paraId="5B807612" w14:textId="72F7BB3A" w:rsidR="00AD0E95" w:rsidRDefault="005D079C" w:rsidP="00DB581F">
      <w:pPr>
        <w:pStyle w:val="Prrafodelista"/>
        <w:numPr>
          <w:ilvl w:val="0"/>
          <w:numId w:val="13"/>
        </w:numPr>
        <w:jc w:val="both"/>
        <w:rPr>
          <w:rFonts w:ascii="Bradley Hand ITC" w:hAnsi="Bradley Hand ITC"/>
          <w:sz w:val="24"/>
          <w:szCs w:val="24"/>
        </w:rPr>
      </w:pPr>
      <w:r>
        <w:rPr>
          <w:rFonts w:ascii="Bradley Hand ITC" w:hAnsi="Bradley Hand ITC"/>
          <w:sz w:val="24"/>
          <w:szCs w:val="24"/>
        </w:rPr>
        <w:t>Desarrollar la motricidad fina y fomentar la capacidad de concentración.</w:t>
      </w:r>
    </w:p>
    <w:p w14:paraId="1A346C46" w14:textId="5BF341C7" w:rsidR="0021558C" w:rsidRPr="0021558C" w:rsidRDefault="0021558C" w:rsidP="0021558C">
      <w:pPr>
        <w:pStyle w:val="Prrafodelista"/>
        <w:rPr>
          <w:rFonts w:ascii="Bradley Hand ITC" w:hAnsi="Bradley Hand ITC"/>
          <w:b/>
          <w:bCs/>
          <w:sz w:val="24"/>
          <w:szCs w:val="24"/>
        </w:rPr>
      </w:pPr>
    </w:p>
    <w:p w14:paraId="7C99C461" w14:textId="71CCAC70" w:rsidR="0021558C" w:rsidRDefault="0021558C" w:rsidP="0021558C">
      <w:pPr>
        <w:rPr>
          <w:rFonts w:ascii="Bradley Hand ITC" w:hAnsi="Bradley Hand ITC"/>
          <w:b/>
          <w:bCs/>
          <w:sz w:val="28"/>
          <w:szCs w:val="28"/>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227CA4">
        <w:rPr>
          <w:rFonts w:ascii="Bradley Hand ITC" w:hAnsi="Bradley Hand ITC"/>
          <w:b/>
          <w:bCs/>
          <w:sz w:val="28"/>
          <w:szCs w:val="28"/>
          <w:lang w:val="es-MX"/>
        </w:rPr>
        <w:t>La mediaton</w:t>
      </w:r>
      <w:r>
        <w:rPr>
          <w:rFonts w:ascii="Bradley Hand ITC" w:hAnsi="Bradley Hand ITC"/>
          <w:b/>
          <w:bCs/>
          <w:sz w:val="28"/>
          <w:szCs w:val="28"/>
          <w:lang w:val="es-MX"/>
        </w:rPr>
        <w:t>”</w:t>
      </w:r>
    </w:p>
    <w:p w14:paraId="19DD23BC" w14:textId="4931C8E7" w:rsidR="00227CA4" w:rsidRPr="00754B87" w:rsidRDefault="00227CA4" w:rsidP="00754B87">
      <w:pPr>
        <w:spacing w:after="114" w:line="264" w:lineRule="auto"/>
        <w:rPr>
          <w:rFonts w:ascii="Bradley Hand ITC" w:hAnsi="Bradley Hand ITC"/>
          <w:sz w:val="28"/>
          <w:szCs w:val="28"/>
        </w:rPr>
      </w:pPr>
      <w:r>
        <w:rPr>
          <w:rFonts w:ascii="Bradley Hand ITC" w:hAnsi="Bradley Hand ITC"/>
          <w:b/>
          <w:sz w:val="28"/>
          <w:szCs w:val="28"/>
        </w:rPr>
        <w:t>¿En que consiste el reto?</w:t>
      </w:r>
    </w:p>
    <w:p w14:paraId="2F26F8D5" w14:textId="7D623073" w:rsidR="00754B87" w:rsidRDefault="00754B87" w:rsidP="00227CA4">
      <w:pPr>
        <w:spacing w:after="344" w:line="232" w:lineRule="auto"/>
        <w:ind w:left="-5" w:right="-134"/>
        <w:jc w:val="both"/>
        <w:rPr>
          <w:rFonts w:ascii="Bradley Hand ITC" w:hAnsi="Bradley Hand ITC"/>
          <w:sz w:val="24"/>
          <w:szCs w:val="24"/>
        </w:rPr>
      </w:pPr>
      <w:r w:rsidRPr="00227CA4">
        <w:rPr>
          <w:rFonts w:ascii="Bradley Hand ITC" w:hAnsi="Bradley Hand ITC"/>
          <w:sz w:val="24"/>
          <w:szCs w:val="24"/>
        </w:rPr>
        <w:t>La tarea</w:t>
      </w:r>
      <w:r w:rsidR="00227CA4" w:rsidRPr="00227CA4">
        <w:rPr>
          <w:rFonts w:ascii="Bradley Hand ITC" w:hAnsi="Bradley Hand ITC"/>
          <w:sz w:val="24"/>
          <w:szCs w:val="24"/>
        </w:rPr>
        <w:t xml:space="preserve"> que </w:t>
      </w:r>
      <w:r w:rsidRPr="00227CA4">
        <w:rPr>
          <w:rFonts w:ascii="Bradley Hand ITC" w:hAnsi="Bradley Hand ITC"/>
          <w:sz w:val="24"/>
          <w:szCs w:val="24"/>
        </w:rPr>
        <w:t xml:space="preserve">tenemos las familias de doblar la ropa </w:t>
      </w:r>
      <w:r w:rsidR="00227CA4" w:rsidRPr="00227CA4">
        <w:rPr>
          <w:rFonts w:ascii="Bradley Hand ITC" w:hAnsi="Bradley Hand ITC"/>
          <w:sz w:val="24"/>
          <w:szCs w:val="24"/>
        </w:rPr>
        <w:t>limpia</w:t>
      </w:r>
      <w:r w:rsidRPr="00227CA4">
        <w:rPr>
          <w:rFonts w:ascii="Bradley Hand ITC" w:hAnsi="Bradley Hand ITC"/>
          <w:sz w:val="24"/>
          <w:szCs w:val="24"/>
        </w:rPr>
        <w:t xml:space="preserve"> </w:t>
      </w:r>
      <w:r w:rsidR="00227CA4" w:rsidRPr="00227CA4">
        <w:rPr>
          <w:rFonts w:ascii="Bradley Hand ITC" w:hAnsi="Bradley Hand ITC"/>
          <w:sz w:val="24"/>
          <w:szCs w:val="24"/>
        </w:rPr>
        <w:t>merece</w:t>
      </w:r>
      <w:r w:rsidR="00227CA4">
        <w:rPr>
          <w:rFonts w:ascii="Bradley Hand ITC" w:hAnsi="Bradley Hand ITC"/>
          <w:sz w:val="24"/>
          <w:szCs w:val="24"/>
        </w:rPr>
        <w:t xml:space="preserve"> </w:t>
      </w:r>
      <w:r w:rsidR="00227CA4" w:rsidRPr="00227CA4">
        <w:rPr>
          <w:rFonts w:ascii="Bradley Hand ITC" w:hAnsi="Bradley Hand ITC"/>
          <w:sz w:val="24"/>
          <w:szCs w:val="24"/>
        </w:rPr>
        <w:t>tener</w:t>
      </w:r>
      <w:r w:rsidRPr="00227CA4">
        <w:rPr>
          <w:rFonts w:ascii="Bradley Hand ITC" w:hAnsi="Bradley Hand ITC"/>
          <w:sz w:val="24"/>
          <w:szCs w:val="24"/>
        </w:rPr>
        <w:t xml:space="preserve"> manos que ayuden. En este ejercicio les proponemos invitar a las niñas y niños a que</w:t>
      </w:r>
      <w:r w:rsidR="00227CA4">
        <w:rPr>
          <w:rFonts w:ascii="Bradley Hand ITC" w:hAnsi="Bradley Hand ITC"/>
          <w:sz w:val="24"/>
          <w:szCs w:val="24"/>
        </w:rPr>
        <w:t xml:space="preserve"> </w:t>
      </w:r>
      <w:r w:rsidRPr="00227CA4">
        <w:rPr>
          <w:rFonts w:ascii="Bradley Hand ITC" w:hAnsi="Bradley Hand ITC"/>
          <w:sz w:val="24"/>
          <w:szCs w:val="24"/>
        </w:rPr>
        <w:t>nos</w:t>
      </w:r>
      <w:r w:rsidRPr="00227CA4">
        <w:rPr>
          <w:rFonts w:ascii="Bradley Hand ITC" w:hAnsi="Bradley Hand ITC"/>
          <w:sz w:val="24"/>
          <w:szCs w:val="24"/>
        </w:rPr>
        <w:tab/>
        <w:t>faciliten</w:t>
      </w:r>
      <w:r w:rsidR="00227CA4">
        <w:rPr>
          <w:rFonts w:ascii="Bradley Hand ITC" w:hAnsi="Bradley Hand ITC"/>
          <w:sz w:val="24"/>
          <w:szCs w:val="24"/>
        </w:rPr>
        <w:t xml:space="preserve"> </w:t>
      </w:r>
      <w:r w:rsidRPr="00227CA4">
        <w:rPr>
          <w:rFonts w:ascii="Bradley Hand ITC" w:hAnsi="Bradley Hand ITC"/>
          <w:sz w:val="24"/>
          <w:szCs w:val="24"/>
        </w:rPr>
        <w:t>esta</w:t>
      </w:r>
      <w:r w:rsidRPr="00227CA4">
        <w:rPr>
          <w:rFonts w:ascii="Bradley Hand ITC" w:hAnsi="Bradley Hand ITC"/>
          <w:sz w:val="24"/>
          <w:szCs w:val="24"/>
        </w:rPr>
        <w:tab/>
        <w:t>tarea ayudándonos a conseguir los pares de las</w:t>
      </w:r>
      <w:r w:rsidRPr="00227CA4">
        <w:rPr>
          <w:rFonts w:ascii="Bradley Hand ITC" w:hAnsi="Bradley Hand ITC"/>
          <w:sz w:val="24"/>
          <w:szCs w:val="24"/>
        </w:rPr>
        <w:tab/>
        <w:t>medias</w:t>
      </w:r>
      <w:r w:rsidR="00227CA4">
        <w:rPr>
          <w:rFonts w:ascii="Bradley Hand ITC" w:hAnsi="Bradley Hand ITC"/>
          <w:sz w:val="24"/>
          <w:szCs w:val="24"/>
        </w:rPr>
        <w:t xml:space="preserve"> </w:t>
      </w:r>
      <w:r w:rsidRPr="00227CA4">
        <w:rPr>
          <w:rFonts w:ascii="Bradley Hand ITC" w:hAnsi="Bradley Hand ITC"/>
          <w:sz w:val="24"/>
          <w:szCs w:val="24"/>
        </w:rPr>
        <w:t>en</w:t>
      </w:r>
      <w:r w:rsidR="00227CA4">
        <w:rPr>
          <w:rFonts w:ascii="Bradley Hand ITC" w:hAnsi="Bradley Hand ITC"/>
          <w:sz w:val="24"/>
          <w:szCs w:val="24"/>
        </w:rPr>
        <w:t xml:space="preserve"> </w:t>
      </w:r>
      <w:r w:rsidRPr="00227CA4">
        <w:rPr>
          <w:rFonts w:ascii="Bradley Hand ITC" w:hAnsi="Bradley Hand ITC"/>
          <w:sz w:val="24"/>
          <w:szCs w:val="24"/>
        </w:rPr>
        <w:t>medio</w:t>
      </w:r>
      <w:r w:rsidR="00227CA4">
        <w:rPr>
          <w:rFonts w:ascii="Bradley Hand ITC" w:hAnsi="Bradley Hand ITC"/>
          <w:sz w:val="24"/>
          <w:szCs w:val="24"/>
        </w:rPr>
        <w:t xml:space="preserve"> </w:t>
      </w:r>
      <w:r w:rsidRPr="00227CA4">
        <w:rPr>
          <w:rFonts w:ascii="Bradley Hand ITC" w:hAnsi="Bradley Hand ITC"/>
          <w:sz w:val="24"/>
          <w:szCs w:val="24"/>
        </w:rPr>
        <w:t>de</w:t>
      </w:r>
      <w:r w:rsidR="00227CA4">
        <w:rPr>
          <w:rFonts w:ascii="Bradley Hand ITC" w:hAnsi="Bradley Hand ITC"/>
          <w:sz w:val="24"/>
          <w:szCs w:val="24"/>
        </w:rPr>
        <w:t xml:space="preserve"> </w:t>
      </w:r>
      <w:r w:rsidRPr="00227CA4">
        <w:rPr>
          <w:rFonts w:ascii="Bradley Hand ITC" w:hAnsi="Bradley Hand ITC"/>
          <w:sz w:val="24"/>
          <w:szCs w:val="24"/>
        </w:rPr>
        <w:t>la</w:t>
      </w:r>
      <w:r w:rsidR="00227CA4">
        <w:rPr>
          <w:rFonts w:ascii="Bradley Hand ITC" w:hAnsi="Bradley Hand ITC"/>
          <w:sz w:val="24"/>
          <w:szCs w:val="24"/>
        </w:rPr>
        <w:t xml:space="preserve"> </w:t>
      </w:r>
      <w:r w:rsidRPr="00227CA4">
        <w:rPr>
          <w:rFonts w:ascii="Bradley Hand ITC" w:hAnsi="Bradley Hand ITC"/>
          <w:sz w:val="24"/>
          <w:szCs w:val="24"/>
        </w:rPr>
        <w:t>gran montaña de ropa limpia.</w:t>
      </w:r>
    </w:p>
    <w:p w14:paraId="6ADBB2F2" w14:textId="36121B61" w:rsidR="00227CA4" w:rsidRPr="00227CA4" w:rsidRDefault="00227CA4" w:rsidP="00227CA4">
      <w:pPr>
        <w:ind w:left="-5"/>
        <w:rPr>
          <w:rFonts w:ascii="Bradley Hand ITC" w:hAnsi="Bradley Hand ITC"/>
          <w:sz w:val="24"/>
          <w:szCs w:val="24"/>
        </w:rPr>
      </w:pPr>
      <w:r w:rsidRPr="00227CA4">
        <w:rPr>
          <w:rFonts w:ascii="Bradley Hand ITC" w:hAnsi="Bradley Hand ITC"/>
          <w:sz w:val="24"/>
          <w:szCs w:val="24"/>
        </w:rPr>
        <w:t xml:space="preserve">¡Encontraremos medias grandes y pequeñas, de diferentes colores y con diferentes diseños! Qué tal si luego de que las agrupemos conversamos con las niñas y niños sobre ¿cómo son las medias que encontramos? ¿Cuáles son nuestras </w:t>
      </w:r>
      <w:r>
        <w:rPr>
          <w:rFonts w:ascii="Bradley Hand ITC" w:hAnsi="Bradley Hand ITC"/>
          <w:sz w:val="24"/>
          <w:szCs w:val="24"/>
        </w:rPr>
        <w:t xml:space="preserve">y </w:t>
      </w:r>
      <w:r w:rsidRPr="00227CA4">
        <w:rPr>
          <w:rFonts w:ascii="Bradley Hand ITC" w:hAnsi="Bradley Hand ITC"/>
          <w:sz w:val="24"/>
          <w:szCs w:val="24"/>
        </w:rPr>
        <w:t>sus medias favoritas? ¿Cómo será ser una media? ¿Qué historia nos podría contar una media acerca de su diario vivir…?</w:t>
      </w:r>
    </w:p>
    <w:p w14:paraId="096CD53E" w14:textId="77777777" w:rsidR="00227CA4" w:rsidRPr="00227CA4" w:rsidRDefault="00227CA4" w:rsidP="00227CA4">
      <w:pPr>
        <w:spacing w:after="10"/>
        <w:ind w:left="-5"/>
        <w:rPr>
          <w:rFonts w:ascii="Bradley Hand ITC" w:hAnsi="Bradley Hand ITC"/>
          <w:sz w:val="24"/>
          <w:szCs w:val="24"/>
        </w:rPr>
      </w:pPr>
      <w:r w:rsidRPr="00227CA4">
        <w:rPr>
          <w:rFonts w:ascii="Bradley Hand ITC" w:hAnsi="Bradley Hand ITC"/>
          <w:sz w:val="24"/>
          <w:szCs w:val="24"/>
        </w:rPr>
        <w:t>También se puede invitar a las niñas y a los niños a doblar la ropa, mostrándoles cómo se puede hacer con cada prenda:</w:t>
      </w:r>
    </w:p>
    <w:p w14:paraId="2F3D7195" w14:textId="697D3626" w:rsidR="00227CA4" w:rsidRDefault="00227CA4" w:rsidP="00227CA4">
      <w:pPr>
        <w:ind w:left="-5"/>
        <w:rPr>
          <w:rFonts w:ascii="Bradley Hand ITC" w:hAnsi="Bradley Hand ITC"/>
          <w:sz w:val="24"/>
          <w:szCs w:val="24"/>
        </w:rPr>
      </w:pPr>
      <w:r w:rsidRPr="00227CA4">
        <w:rPr>
          <w:rFonts w:ascii="Bradley Hand ITC" w:hAnsi="Bradley Hand ITC"/>
          <w:sz w:val="24"/>
          <w:szCs w:val="24"/>
        </w:rPr>
        <w:t>la camisa, el pantalón…</w:t>
      </w:r>
    </w:p>
    <w:p w14:paraId="0393515C" w14:textId="7BE49326" w:rsidR="003F33F3" w:rsidRPr="00227CA4" w:rsidRDefault="003F33F3" w:rsidP="00227CA4">
      <w:pPr>
        <w:ind w:left="-5"/>
        <w:rPr>
          <w:rFonts w:ascii="Bradley Hand ITC" w:hAnsi="Bradley Hand ITC"/>
          <w:sz w:val="24"/>
          <w:szCs w:val="24"/>
        </w:rPr>
      </w:pPr>
    </w:p>
    <w:p w14:paraId="7BE39A8C" w14:textId="77777777" w:rsidR="00227CA4" w:rsidRDefault="00227CA4" w:rsidP="0021558C">
      <w:pPr>
        <w:jc w:val="both"/>
        <w:rPr>
          <w:rFonts w:ascii="Bradley Hand ITC" w:hAnsi="Bradley Hand ITC"/>
          <w:sz w:val="24"/>
          <w:szCs w:val="24"/>
        </w:rPr>
      </w:pPr>
    </w:p>
    <w:p w14:paraId="1AAE2BDC" w14:textId="5B5FE0E6" w:rsidR="00CB3D9A" w:rsidRPr="003F33F3" w:rsidRDefault="0021558C" w:rsidP="0024175A">
      <w:pPr>
        <w:jc w:val="both"/>
        <w:rPr>
          <w:rFonts w:ascii="Bradley Hand ITC" w:hAnsi="Bradley Hand ITC"/>
          <w:sz w:val="24"/>
          <w:szCs w:val="24"/>
          <w:lang w:val="es-MX"/>
        </w:rPr>
      </w:pPr>
      <w:r w:rsidRPr="00802F62">
        <w:rPr>
          <w:rFonts w:ascii="Bradley Hand ITC" w:hAnsi="Bradley Hand ITC"/>
          <w:b/>
          <w:bCs/>
          <w:sz w:val="28"/>
          <w:szCs w:val="28"/>
          <w:lang w:val="es-MX"/>
        </w:rPr>
        <w:t>MATERIALES:</w:t>
      </w:r>
      <w:r>
        <w:rPr>
          <w:rFonts w:ascii="Bradley Hand ITC" w:hAnsi="Bradley Hand ITC"/>
          <w:b/>
          <w:bCs/>
          <w:sz w:val="28"/>
          <w:szCs w:val="28"/>
          <w:lang w:val="es-MX"/>
        </w:rPr>
        <w:t xml:space="preserve"> </w:t>
      </w:r>
      <w:r w:rsidR="00227CA4">
        <w:rPr>
          <w:rFonts w:ascii="Bradley Hand ITC" w:hAnsi="Bradley Hand ITC"/>
          <w:sz w:val="24"/>
          <w:szCs w:val="24"/>
          <w:lang w:val="es-MX"/>
        </w:rPr>
        <w:t>medias y otras prendas de vestir</w:t>
      </w:r>
      <w:r w:rsidR="003F33F3">
        <w:rPr>
          <w:rFonts w:ascii="Bradley Hand ITC" w:hAnsi="Bradley Hand ITC"/>
          <w:sz w:val="24"/>
          <w:szCs w:val="24"/>
          <w:lang w:val="es-MX"/>
        </w:rPr>
        <w:t>, celular para tomar la evidencia fotográfica.</w:t>
      </w:r>
    </w:p>
    <w:p w14:paraId="5BE81D0E" w14:textId="095E2FF3" w:rsidR="00CB3D9A" w:rsidRDefault="00CB3D9A" w:rsidP="0024175A">
      <w:pPr>
        <w:jc w:val="both"/>
        <w:rPr>
          <w:rFonts w:ascii="Bradley Hand ITC" w:hAnsi="Bradley Hand ITC"/>
          <w:b/>
          <w:bCs/>
          <w:sz w:val="28"/>
          <w:szCs w:val="28"/>
        </w:rPr>
      </w:pPr>
    </w:p>
    <w:p w14:paraId="642C50B6" w14:textId="77777777" w:rsidR="00020A2B" w:rsidRDefault="00020A2B" w:rsidP="00A160D1">
      <w:pPr>
        <w:jc w:val="both"/>
        <w:rPr>
          <w:rFonts w:ascii="Bradley Hand ITC" w:hAnsi="Bradley Hand ITC"/>
          <w:b/>
          <w:bCs/>
          <w:sz w:val="28"/>
          <w:szCs w:val="28"/>
        </w:rPr>
      </w:pPr>
    </w:p>
    <w:p w14:paraId="7FB1A833" w14:textId="77777777" w:rsidR="00020A2B" w:rsidRDefault="00020A2B" w:rsidP="00A160D1">
      <w:pPr>
        <w:jc w:val="both"/>
        <w:rPr>
          <w:rFonts w:ascii="Bradley Hand ITC" w:hAnsi="Bradley Hand ITC"/>
          <w:b/>
          <w:bCs/>
          <w:sz w:val="28"/>
          <w:szCs w:val="28"/>
        </w:rPr>
      </w:pPr>
    </w:p>
    <w:p w14:paraId="5B2A2D9E" w14:textId="77777777" w:rsidR="006023F4" w:rsidRDefault="006023F4" w:rsidP="00A160D1">
      <w:pPr>
        <w:jc w:val="both"/>
        <w:rPr>
          <w:rFonts w:ascii="Bradley Hand ITC" w:hAnsi="Bradley Hand ITC"/>
          <w:b/>
          <w:bCs/>
          <w:sz w:val="28"/>
          <w:szCs w:val="28"/>
        </w:rPr>
      </w:pPr>
    </w:p>
    <w:p w14:paraId="2BC9E8E7" w14:textId="77777777" w:rsidR="003D7FD0" w:rsidRDefault="003D7FD0" w:rsidP="00A160D1">
      <w:pPr>
        <w:jc w:val="both"/>
        <w:rPr>
          <w:rFonts w:ascii="Bradley Hand ITC" w:hAnsi="Bradley Hand ITC"/>
          <w:b/>
          <w:bCs/>
          <w:sz w:val="28"/>
          <w:szCs w:val="28"/>
        </w:rPr>
      </w:pPr>
    </w:p>
    <w:p w14:paraId="0F60187B" w14:textId="77777777" w:rsidR="003D7FD0" w:rsidRDefault="003D7FD0" w:rsidP="00A160D1">
      <w:pPr>
        <w:jc w:val="both"/>
        <w:rPr>
          <w:rFonts w:ascii="Bradley Hand ITC" w:hAnsi="Bradley Hand ITC"/>
          <w:b/>
          <w:bCs/>
          <w:sz w:val="28"/>
          <w:szCs w:val="28"/>
        </w:rPr>
      </w:pPr>
    </w:p>
    <w:p w14:paraId="7A089587" w14:textId="72A7EB73" w:rsidR="00A160D1" w:rsidRDefault="003D7FD0" w:rsidP="00A160D1">
      <w:pPr>
        <w:jc w:val="both"/>
        <w:rPr>
          <w:rFonts w:ascii="Bradley Hand ITC" w:hAnsi="Bradley Hand ITC"/>
          <w:b/>
          <w:bCs/>
          <w:sz w:val="28"/>
          <w:szCs w:val="28"/>
        </w:rPr>
      </w:pPr>
      <w:r>
        <w:rPr>
          <w:noProof/>
        </w:rPr>
        <w:lastRenderedPageBreak/>
        <w:drawing>
          <wp:anchor distT="0" distB="0" distL="114300" distR="114300" simplePos="0" relativeHeight="251661312" behindDoc="1" locked="0" layoutInCell="1" allowOverlap="1" wp14:anchorId="3DC6BCB9" wp14:editId="3CD9A6B3">
            <wp:simplePos x="0" y="0"/>
            <wp:positionH relativeFrom="page">
              <wp:align>right</wp:align>
            </wp:positionH>
            <wp:positionV relativeFrom="paragraph">
              <wp:posOffset>-871220</wp:posOffset>
            </wp:positionV>
            <wp:extent cx="7762875" cy="10020300"/>
            <wp:effectExtent l="0" t="0" r="9525" b="0"/>
            <wp:wrapNone/>
            <wp:docPr id="5" name="Imagen 5"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0D1" w:rsidRPr="004D4675">
        <w:rPr>
          <w:rFonts w:ascii="Bradley Hand ITC" w:hAnsi="Bradley Hand ITC"/>
          <w:b/>
          <w:bCs/>
          <w:sz w:val="28"/>
          <w:szCs w:val="28"/>
        </w:rPr>
        <w:t xml:space="preserve">MARTES </w:t>
      </w:r>
      <w:r w:rsidR="003F33F3">
        <w:rPr>
          <w:rFonts w:ascii="Bradley Hand ITC" w:hAnsi="Bradley Hand ITC"/>
          <w:b/>
          <w:bCs/>
          <w:sz w:val="28"/>
          <w:szCs w:val="28"/>
        </w:rPr>
        <w:t xml:space="preserve">26 </w:t>
      </w:r>
      <w:r w:rsidR="00A160D1">
        <w:rPr>
          <w:rFonts w:ascii="Bradley Hand ITC" w:hAnsi="Bradley Hand ITC"/>
          <w:b/>
          <w:bCs/>
          <w:sz w:val="28"/>
          <w:szCs w:val="28"/>
        </w:rPr>
        <w:t xml:space="preserve">DE </w:t>
      </w:r>
      <w:r w:rsidR="00A160D1" w:rsidRPr="004D4675">
        <w:rPr>
          <w:rFonts w:ascii="Bradley Hand ITC" w:hAnsi="Bradley Hand ITC"/>
          <w:b/>
          <w:bCs/>
          <w:sz w:val="28"/>
          <w:szCs w:val="28"/>
        </w:rPr>
        <w:t>MAYO</w:t>
      </w:r>
    </w:p>
    <w:p w14:paraId="56579875" w14:textId="77777777" w:rsidR="00020A2B" w:rsidRDefault="003F33F3" w:rsidP="00C36C3C">
      <w:pPr>
        <w:pStyle w:val="NormalWeb"/>
        <w:spacing w:line="390" w:lineRule="atLeast"/>
        <w:rPr>
          <w:rFonts w:ascii="Arial" w:hAnsi="Arial" w:cs="Arial"/>
          <w:color w:val="333333"/>
        </w:rPr>
      </w:pPr>
      <w:r w:rsidRPr="00D7379B">
        <w:rPr>
          <w:rStyle w:val="Textoennegrita"/>
          <w:rFonts w:ascii="Bradley Hand ITC" w:hAnsi="Bradley Hand ITC" w:cs="Arial"/>
          <w:color w:val="333333"/>
          <w:sz w:val="28"/>
          <w:szCs w:val="28"/>
        </w:rPr>
        <w:t>Nos ponemos un pantalón...</w:t>
      </w:r>
    </w:p>
    <w:p w14:paraId="32132938" w14:textId="61CED1E8" w:rsidR="003F33F3" w:rsidRPr="00D7379B"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 Dil</w:t>
      </w:r>
      <w:r w:rsidR="00D7379B">
        <w:rPr>
          <w:rFonts w:ascii="Bradley Hand ITC" w:hAnsi="Bradley Hand ITC" w:cs="Arial"/>
          <w:color w:val="333333"/>
        </w:rPr>
        <w:t>e a la niña o niño</w:t>
      </w:r>
      <w:r w:rsidRPr="00D7379B">
        <w:rPr>
          <w:rFonts w:ascii="Bradley Hand ITC" w:hAnsi="Bradley Hand ITC" w:cs="Arial"/>
          <w:color w:val="333333"/>
        </w:rPr>
        <w:t xml:space="preserve"> que vaya a su armario y que coja un pantalón del tipo que quieras. Ve tú a tu armario y haz lo mismo. Ahora solo se trata de que cada uno se ponga el suyo.</w:t>
      </w:r>
    </w:p>
    <w:p w14:paraId="24211ACB" w14:textId="78B690A1" w:rsidR="003F33F3" w:rsidRDefault="003F33F3" w:rsidP="00C36C3C">
      <w:pPr>
        <w:pStyle w:val="NormalWeb"/>
        <w:spacing w:line="390" w:lineRule="atLeast"/>
        <w:rPr>
          <w:rFonts w:ascii="Bradley Hand ITC" w:hAnsi="Bradley Hand ITC" w:cs="Arial"/>
          <w:color w:val="333333"/>
        </w:rPr>
      </w:pPr>
      <w:r w:rsidRPr="00D7379B">
        <w:rPr>
          <w:rFonts w:ascii="Bradley Hand ITC" w:hAnsi="Bradley Hand ITC" w:cs="Arial"/>
          <w:color w:val="333333"/>
        </w:rPr>
        <w:t xml:space="preserve">Ya está, así </w:t>
      </w:r>
      <w:r w:rsidR="00D7379B">
        <w:rPr>
          <w:rFonts w:ascii="Bradley Hand ITC" w:hAnsi="Bradley Hand ITC" w:cs="Arial"/>
          <w:color w:val="333333"/>
        </w:rPr>
        <w:t>d</w:t>
      </w:r>
      <w:r w:rsidRPr="00D7379B">
        <w:rPr>
          <w:rFonts w:ascii="Bradley Hand ITC" w:hAnsi="Bradley Hand ITC" w:cs="Arial"/>
          <w:color w:val="333333"/>
        </w:rPr>
        <w:t>e fácil se comienza a </w:t>
      </w:r>
      <w:hyperlink r:id="rId8" w:tooltip="Algunos consejos para fomentar la autonomía de los niños" w:history="1">
        <w:r w:rsidRPr="00D7379B">
          <w:rPr>
            <w:rStyle w:val="Hipervnculo"/>
            <w:rFonts w:ascii="Bradley Hand ITC" w:hAnsi="Bradley Hand ITC" w:cs="Arial"/>
            <w:color w:val="auto"/>
            <w:u w:val="none"/>
          </w:rPr>
          <w:t>vestirse solito</w:t>
        </w:r>
      </w:hyperlink>
      <w:r w:rsidRPr="00D7379B">
        <w:rPr>
          <w:rFonts w:ascii="Bradley Hand ITC" w:hAnsi="Bradley Hand ITC" w:cs="Arial"/>
        </w:rPr>
        <w:t xml:space="preserve">. </w:t>
      </w:r>
      <w:r w:rsidRPr="00D7379B">
        <w:rPr>
          <w:rFonts w:ascii="Bradley Hand ITC" w:hAnsi="Bradley Hand ITC" w:cs="Arial"/>
          <w:color w:val="333333"/>
        </w:rPr>
        <w:t>Una vez has captado su atención, es</w:t>
      </w:r>
      <w:r w:rsidR="00D7379B">
        <w:rPr>
          <w:rFonts w:ascii="Bradley Hand ITC" w:hAnsi="Bradley Hand ITC" w:cs="Arial"/>
          <w:color w:val="333333"/>
        </w:rPr>
        <w:t>t</w:t>
      </w:r>
      <w:r w:rsidRPr="00D7379B">
        <w:rPr>
          <w:rFonts w:ascii="Bradley Hand ITC" w:hAnsi="Bradley Hand ITC" w:cs="Arial"/>
          <w:color w:val="333333"/>
        </w:rPr>
        <w:t>e mismo día o ya en otra ocasión, sigue con el mismo juego y añade una camiseta</w:t>
      </w:r>
      <w:r w:rsidR="00D7379B">
        <w:rPr>
          <w:rFonts w:ascii="Bradley Hand ITC" w:hAnsi="Bradley Hand ITC" w:cs="Arial"/>
          <w:color w:val="333333"/>
        </w:rPr>
        <w:t>, las medias.</w:t>
      </w:r>
      <w:r w:rsidRPr="00D7379B">
        <w:rPr>
          <w:rFonts w:ascii="Bradley Hand ITC" w:hAnsi="Bradley Hand ITC" w:cs="Arial"/>
          <w:color w:val="333333"/>
        </w:rPr>
        <w:t xml:space="preserve"> Verás que resulta todo un éxito.</w:t>
      </w:r>
    </w:p>
    <w:p w14:paraId="1DF247A7" w14:textId="7A8C6226" w:rsidR="003F33F3" w:rsidRDefault="00D7379B" w:rsidP="00C36C3C">
      <w:pPr>
        <w:pStyle w:val="NormalWeb"/>
        <w:spacing w:line="390" w:lineRule="atLeast"/>
        <w:rPr>
          <w:rFonts w:ascii="Bradley Hand ITC" w:hAnsi="Bradley Hand ITC" w:cs="Arial"/>
          <w:color w:val="333333"/>
          <w:shd w:val="clear" w:color="auto" w:fill="F7F7F7"/>
        </w:rPr>
      </w:pPr>
      <w:r w:rsidRPr="00C36C3C">
        <w:rPr>
          <w:rFonts w:ascii="Bradley Hand ITC" w:hAnsi="Bradley Hand ITC" w:cs="Arial"/>
          <w:color w:val="333333"/>
        </w:rPr>
        <w:t>Luego se puede hacer una carrera para ver quién se pone antes toda la ropa, ponerse cada prenda siguiendo un orden o incluso vestirse mientras suena </w:t>
      </w:r>
      <w:hyperlink r:id="rId9" w:tooltip="Las mejores canciones cortas para los niños" w:history="1">
        <w:r w:rsidRPr="00C36C3C">
          <w:rPr>
            <w:rStyle w:val="Hipervnculo"/>
            <w:rFonts w:ascii="Bradley Hand ITC" w:hAnsi="Bradley Hand ITC" w:cs="Arial"/>
            <w:color w:val="auto"/>
            <w:u w:val="none"/>
          </w:rPr>
          <w:t>nuestra canción favorita</w:t>
        </w:r>
      </w:hyperlink>
      <w:r w:rsidRPr="00C36C3C">
        <w:rPr>
          <w:rFonts w:ascii="Bradley Hand ITC" w:hAnsi="Bradley Hand ITC" w:cs="Arial"/>
          <w:color w:val="333333"/>
        </w:rPr>
        <w:t> de fondo</w:t>
      </w:r>
      <w:r w:rsidRPr="00D7379B">
        <w:rPr>
          <w:rFonts w:ascii="Bradley Hand ITC" w:hAnsi="Bradley Hand ITC" w:cs="Arial"/>
          <w:color w:val="333333"/>
          <w:shd w:val="clear" w:color="auto" w:fill="F7F7F7"/>
        </w:rPr>
        <w:t>.</w:t>
      </w:r>
    </w:p>
    <w:p w14:paraId="769E51EC" w14:textId="77777777" w:rsidR="00D7379B" w:rsidRPr="00D7379B" w:rsidRDefault="00D7379B" w:rsidP="00C36C3C">
      <w:pPr>
        <w:pStyle w:val="NormalWeb"/>
        <w:spacing w:line="390" w:lineRule="atLeast"/>
        <w:rPr>
          <w:rFonts w:ascii="Bradley Hand ITC" w:hAnsi="Bradley Hand ITC" w:cs="Arial"/>
          <w:color w:val="333333"/>
        </w:rPr>
      </w:pPr>
    </w:p>
    <w:p w14:paraId="0F960916" w14:textId="5B77843F" w:rsidR="00A31F07" w:rsidRDefault="004917DE" w:rsidP="00A160D1">
      <w:pPr>
        <w:jc w:val="both"/>
        <w:rPr>
          <w:rFonts w:ascii="Bradley Hand ITC" w:hAnsi="Bradley Hand ITC"/>
          <w:sz w:val="24"/>
          <w:szCs w:val="24"/>
        </w:rPr>
      </w:pPr>
      <w:r w:rsidRPr="004917DE">
        <w:rPr>
          <w:rFonts w:ascii="Bradley Hand ITC" w:hAnsi="Bradley Hand ITC"/>
          <w:b/>
          <w:bCs/>
          <w:sz w:val="28"/>
          <w:szCs w:val="28"/>
        </w:rPr>
        <w:t>MATERIALES:</w:t>
      </w:r>
      <w:r w:rsidR="00A44725" w:rsidRPr="004917DE">
        <w:rPr>
          <w:rFonts w:ascii="Bradley Hand ITC" w:hAnsi="Bradley Hand ITC"/>
          <w:b/>
          <w:bCs/>
          <w:sz w:val="28"/>
          <w:szCs w:val="28"/>
        </w:rPr>
        <w:t xml:space="preserve"> </w:t>
      </w:r>
      <w:r w:rsidR="00D7379B">
        <w:rPr>
          <w:rFonts w:ascii="Bradley Hand ITC" w:hAnsi="Bradley Hand ITC"/>
          <w:b/>
          <w:bCs/>
          <w:sz w:val="28"/>
          <w:szCs w:val="28"/>
        </w:rPr>
        <w:t xml:space="preserve"> </w:t>
      </w:r>
      <w:r w:rsidR="00D7379B" w:rsidRPr="00D7379B">
        <w:rPr>
          <w:rFonts w:ascii="Bradley Hand ITC" w:hAnsi="Bradley Hand ITC"/>
          <w:sz w:val="24"/>
          <w:szCs w:val="24"/>
        </w:rPr>
        <w:t>Pantalón, camiseta y medias</w:t>
      </w:r>
      <w:r w:rsidR="00D7379B">
        <w:rPr>
          <w:rFonts w:ascii="Bradley Hand ITC" w:hAnsi="Bradley Hand ITC"/>
          <w:sz w:val="24"/>
          <w:szCs w:val="24"/>
        </w:rPr>
        <w:t>.</w:t>
      </w:r>
    </w:p>
    <w:p w14:paraId="13195668" w14:textId="77777777" w:rsidR="00D7379B" w:rsidRDefault="00D7379B" w:rsidP="00A160D1">
      <w:pPr>
        <w:jc w:val="both"/>
        <w:rPr>
          <w:rFonts w:ascii="Bradley Hand ITC" w:hAnsi="Bradley Hand ITC"/>
          <w:sz w:val="28"/>
          <w:szCs w:val="28"/>
        </w:rPr>
      </w:pPr>
    </w:p>
    <w:p w14:paraId="5531D354" w14:textId="79809EE9" w:rsidR="00714670" w:rsidRDefault="00714670" w:rsidP="00A160D1">
      <w:pPr>
        <w:jc w:val="both"/>
        <w:rPr>
          <w:rFonts w:ascii="Bradley Hand ITC" w:hAnsi="Bradley Hand ITC"/>
          <w:b/>
          <w:bCs/>
          <w:sz w:val="28"/>
          <w:szCs w:val="28"/>
        </w:rPr>
      </w:pPr>
      <w:r w:rsidRPr="00F76658">
        <w:rPr>
          <w:rFonts w:ascii="Bradley Hand ITC" w:hAnsi="Bradley Hand ITC"/>
          <w:b/>
          <w:bCs/>
          <w:sz w:val="28"/>
          <w:szCs w:val="28"/>
        </w:rPr>
        <w:t>MIERCOLES 2</w:t>
      </w:r>
      <w:r w:rsidR="003F33F3">
        <w:rPr>
          <w:rFonts w:ascii="Bradley Hand ITC" w:hAnsi="Bradley Hand ITC"/>
          <w:b/>
          <w:bCs/>
          <w:sz w:val="28"/>
          <w:szCs w:val="28"/>
        </w:rPr>
        <w:t>7</w:t>
      </w:r>
      <w:r w:rsidR="00F76658" w:rsidRPr="00F76658">
        <w:rPr>
          <w:rFonts w:ascii="Bradley Hand ITC" w:hAnsi="Bradley Hand ITC"/>
          <w:b/>
          <w:bCs/>
          <w:sz w:val="28"/>
          <w:szCs w:val="28"/>
        </w:rPr>
        <w:t xml:space="preserve"> DE MAYO </w:t>
      </w:r>
    </w:p>
    <w:p w14:paraId="2129F89F" w14:textId="14177A3D" w:rsidR="00020A2B" w:rsidRPr="005D079C" w:rsidRDefault="00020A2B" w:rsidP="005D079C">
      <w:pPr>
        <w:pStyle w:val="Ttulo3"/>
        <w:shd w:val="clear" w:color="auto" w:fill="FFFFFF"/>
        <w:spacing w:before="0" w:beforeAutospacing="0" w:after="150" w:afterAutospacing="0"/>
        <w:rPr>
          <w:rFonts w:ascii="Bradley Hand ITC" w:hAnsi="Bradley Hand ITC" w:cs="Arial"/>
          <w:b w:val="0"/>
          <w:bCs w:val="0"/>
          <w:color w:val="373737"/>
          <w:sz w:val="28"/>
          <w:szCs w:val="28"/>
        </w:rPr>
      </w:pPr>
      <w:r w:rsidRPr="00020A2B">
        <w:rPr>
          <w:rStyle w:val="Textoennegrita"/>
          <w:rFonts w:ascii="Bradley Hand ITC" w:hAnsi="Bradley Hand ITC" w:cs="Arial"/>
          <w:b/>
          <w:bCs/>
          <w:color w:val="373737"/>
          <w:sz w:val="28"/>
          <w:szCs w:val="28"/>
        </w:rPr>
        <w:t>Transportar agua con una esponja</w:t>
      </w:r>
    </w:p>
    <w:p w14:paraId="6233BAD9" w14:textId="5243C5C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-El niño coloca las 2 tazas con la esponja en una bandeja y la lleva a la mesa. A continuación, coge </w:t>
      </w:r>
      <w:r w:rsidR="006C1F27">
        <w:rPr>
          <w:rFonts w:ascii="Bradley Hand ITC" w:hAnsi="Bradley Hand ITC" w:cs="Arial"/>
          <w:color w:val="373737"/>
        </w:rPr>
        <w:t>la jarra</w:t>
      </w:r>
      <w:r w:rsidRPr="00020A2B">
        <w:rPr>
          <w:rFonts w:ascii="Bradley Hand ITC" w:hAnsi="Bradley Hand ITC" w:cs="Arial"/>
          <w:color w:val="373737"/>
        </w:rPr>
        <w:t xml:space="preserve"> con agua y l</w:t>
      </w:r>
      <w:r w:rsidR="006C1F27">
        <w:rPr>
          <w:rFonts w:ascii="Bradley Hand ITC" w:hAnsi="Bradley Hand ITC" w:cs="Arial"/>
          <w:color w:val="373737"/>
        </w:rPr>
        <w:t>a</w:t>
      </w:r>
      <w:r w:rsidRPr="00020A2B">
        <w:rPr>
          <w:rFonts w:ascii="Bradley Hand ITC" w:hAnsi="Bradley Hand ITC" w:cs="Arial"/>
          <w:color w:val="373737"/>
        </w:rPr>
        <w:t xml:space="preserve"> sitúa a la derecha de su silla.</w:t>
      </w:r>
    </w:p>
    <w:p w14:paraId="7593F92C" w14:textId="2B6FEABD"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-Llena una de las dos tazas con agua y colócala en la bandeja, a la izquierda de la otra.</w:t>
      </w:r>
    </w:p>
    <w:p w14:paraId="48CB0984" w14:textId="0F3116F3"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-Siéntate a su lado y dile que extienda la toalla a su derecha.</w:t>
      </w:r>
    </w:p>
    <w:p w14:paraId="3038E299" w14:textId="7325FA0C"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-Enseña al pequeño con gestos secuenciados y lentos cómo hundir la esponja en la taza para que se llene de agua. Se levanta con las dos manos y se espera que deje de gotear para transportarla encima de la segunda taza. Entonces, se aprieta suavemente entre las dos manos para que el agua que está en su interior caiga en la taza, sin salpicar.</w:t>
      </w:r>
    </w:p>
    <w:p w14:paraId="1159D2AA" w14:textId="0599ED21"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-Deja que el niño repita tus mismos movimientos hasta que la taza quede vacía, evitando verter agua fuera de las tazas.</w:t>
      </w:r>
    </w:p>
    <w:p w14:paraId="3DF37762" w14:textId="7BFD3BD5"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 xml:space="preserve">-Una </w:t>
      </w:r>
      <w:r w:rsidR="00365DAF" w:rsidRPr="00020A2B">
        <w:rPr>
          <w:rFonts w:ascii="Bradley Hand ITC" w:hAnsi="Bradley Hand ITC" w:cs="Arial"/>
          <w:color w:val="373737"/>
        </w:rPr>
        <w:t>vez finalizada</w:t>
      </w:r>
      <w:r w:rsidRPr="00020A2B">
        <w:rPr>
          <w:rFonts w:ascii="Bradley Hand ITC" w:hAnsi="Bradley Hand ITC" w:cs="Arial"/>
          <w:color w:val="373737"/>
        </w:rPr>
        <w:t xml:space="preserve"> la operación, el niño se seca las manos y observa las dos tazas.</w:t>
      </w:r>
    </w:p>
    <w:p w14:paraId="4037CA36" w14:textId="7D2AD131" w:rsidR="00020A2B" w:rsidRPr="00020A2B" w:rsidRDefault="003D7FD0" w:rsidP="00020A2B">
      <w:pPr>
        <w:pStyle w:val="NormalWeb"/>
        <w:shd w:val="clear" w:color="auto" w:fill="FFFFFF"/>
        <w:spacing w:before="0" w:beforeAutospacing="0" w:after="240" w:afterAutospacing="0"/>
        <w:rPr>
          <w:rFonts w:ascii="Bradley Hand ITC" w:hAnsi="Bradley Hand ITC" w:cs="Arial"/>
          <w:color w:val="373737"/>
        </w:rPr>
      </w:pPr>
      <w:r>
        <w:rPr>
          <w:noProof/>
        </w:rPr>
        <w:lastRenderedPageBreak/>
        <w:drawing>
          <wp:anchor distT="0" distB="0" distL="114300" distR="114300" simplePos="0" relativeHeight="251662336" behindDoc="1" locked="0" layoutInCell="1" allowOverlap="1" wp14:anchorId="0DBC7C48" wp14:editId="45F85BCC">
            <wp:simplePos x="0" y="0"/>
            <wp:positionH relativeFrom="page">
              <wp:align>left</wp:align>
            </wp:positionH>
            <wp:positionV relativeFrom="paragraph">
              <wp:posOffset>-848360</wp:posOffset>
            </wp:positionV>
            <wp:extent cx="7734300" cy="9991725"/>
            <wp:effectExtent l="0" t="0" r="0" b="9525"/>
            <wp:wrapNone/>
            <wp:docPr id="6" name="Imagen 6" descr="Regreso al colegio - niños en 2020 | Niños en el colegio,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reso al colegio - niños en 2020 | Niños en el colegio, Niñ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0" cy="999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A2B" w:rsidRPr="00020A2B">
        <w:rPr>
          <w:rFonts w:ascii="Bradley Hand ITC" w:hAnsi="Bradley Hand ITC" w:cs="Arial"/>
          <w:color w:val="373737"/>
        </w:rPr>
        <w:t xml:space="preserve">-Se repite el trasvaso de </w:t>
      </w:r>
      <w:r w:rsidR="00365DAF" w:rsidRPr="00020A2B">
        <w:rPr>
          <w:rFonts w:ascii="Bradley Hand ITC" w:hAnsi="Bradley Hand ITC" w:cs="Arial"/>
          <w:color w:val="373737"/>
        </w:rPr>
        <w:t>agua,</w:t>
      </w:r>
      <w:r w:rsidR="00020A2B" w:rsidRPr="00020A2B">
        <w:rPr>
          <w:rFonts w:ascii="Bradley Hand ITC" w:hAnsi="Bradley Hand ITC" w:cs="Arial"/>
          <w:color w:val="373737"/>
        </w:rPr>
        <w:t xml:space="preserve"> pero de derecha a izquierda. Terminada la tarea, invita al niño a vaciar la taza </w:t>
      </w:r>
      <w:r w:rsidR="006C1F27">
        <w:rPr>
          <w:rFonts w:ascii="Bradley Hand ITC" w:hAnsi="Bradley Hand ITC" w:cs="Arial"/>
          <w:color w:val="373737"/>
        </w:rPr>
        <w:t xml:space="preserve">de agua </w:t>
      </w:r>
      <w:r w:rsidR="00020A2B" w:rsidRPr="00020A2B">
        <w:rPr>
          <w:rFonts w:ascii="Bradley Hand ITC" w:hAnsi="Bradley Hand ITC" w:cs="Arial"/>
          <w:color w:val="373737"/>
        </w:rPr>
        <w:t xml:space="preserve">en </w:t>
      </w:r>
      <w:r w:rsidR="006C1F27">
        <w:rPr>
          <w:rFonts w:ascii="Bradley Hand ITC" w:hAnsi="Bradley Hand ITC" w:cs="Arial"/>
          <w:color w:val="373737"/>
        </w:rPr>
        <w:t>la jarra</w:t>
      </w:r>
      <w:r w:rsidR="00020A2B" w:rsidRPr="00020A2B">
        <w:rPr>
          <w:rFonts w:ascii="Bradley Hand ITC" w:hAnsi="Bradley Hand ITC" w:cs="Arial"/>
          <w:color w:val="373737"/>
        </w:rPr>
        <w:t>, secarlas y colocar la bandeja en su sitio.</w:t>
      </w:r>
    </w:p>
    <w:p w14:paraId="37554AC4" w14:textId="581D51C7" w:rsidR="00020A2B" w:rsidRPr="00020A2B" w:rsidRDefault="00020A2B" w:rsidP="00020A2B">
      <w:pPr>
        <w:pStyle w:val="NormalWeb"/>
        <w:shd w:val="clear" w:color="auto" w:fill="FFFFFF"/>
        <w:spacing w:before="0" w:beforeAutospacing="0" w:after="240" w:afterAutospacing="0"/>
        <w:rPr>
          <w:rFonts w:ascii="Bradley Hand ITC" w:hAnsi="Bradley Hand ITC" w:cs="Arial"/>
          <w:color w:val="373737"/>
        </w:rPr>
      </w:pPr>
      <w:r w:rsidRPr="00020A2B">
        <w:rPr>
          <w:rFonts w:ascii="Bradley Hand ITC" w:hAnsi="Bradley Hand ITC" w:cs="Arial"/>
          <w:color w:val="373737"/>
        </w:rPr>
        <w:t>-Repite el juego siempre que el niño lo desee.</w:t>
      </w:r>
    </w:p>
    <w:p w14:paraId="565D4BC0" w14:textId="77777777" w:rsidR="00020A2B" w:rsidRPr="00020A2B" w:rsidRDefault="00020A2B" w:rsidP="00A160D1">
      <w:pPr>
        <w:jc w:val="both"/>
        <w:rPr>
          <w:rFonts w:ascii="Bradley Hand ITC" w:hAnsi="Bradley Hand ITC"/>
          <w:b/>
          <w:bCs/>
          <w:sz w:val="24"/>
          <w:szCs w:val="24"/>
        </w:rPr>
      </w:pPr>
    </w:p>
    <w:p w14:paraId="7A845B01" w14:textId="03D5047E" w:rsidR="00365DAF" w:rsidRPr="00020A2B" w:rsidRDefault="008E4C23" w:rsidP="00365DAF">
      <w:pPr>
        <w:pStyle w:val="NormalWeb"/>
        <w:shd w:val="clear" w:color="auto" w:fill="FFFFFF"/>
        <w:spacing w:before="0" w:beforeAutospacing="0" w:after="240" w:afterAutospacing="0"/>
        <w:rPr>
          <w:rFonts w:ascii="Bradley Hand ITC" w:hAnsi="Bradley Hand ITC" w:cs="Arial"/>
          <w:color w:val="373737"/>
        </w:rPr>
      </w:pPr>
      <w:r>
        <w:rPr>
          <w:rFonts w:ascii="Bradley Hand ITC" w:hAnsi="Bradley Hand ITC"/>
          <w:b/>
          <w:bCs/>
          <w:sz w:val="28"/>
          <w:szCs w:val="28"/>
        </w:rPr>
        <w:t>MATERIALES</w:t>
      </w:r>
      <w:r w:rsidRPr="008E4C23">
        <w:rPr>
          <w:rFonts w:ascii="Bradley Hand ITC" w:hAnsi="Bradley Hand ITC"/>
        </w:rPr>
        <w:t xml:space="preserve">: </w:t>
      </w:r>
      <w:r w:rsidR="00365DAF">
        <w:rPr>
          <w:rFonts w:ascii="Bradley Hand ITC" w:hAnsi="Bradley Hand ITC"/>
        </w:rPr>
        <w:t xml:space="preserve"> </w:t>
      </w:r>
      <w:r w:rsidR="00365DAF" w:rsidRPr="00020A2B">
        <w:rPr>
          <w:rFonts w:ascii="Bradley Hand ITC" w:hAnsi="Bradley Hand ITC" w:cs="Arial"/>
          <w:color w:val="373737"/>
        </w:rPr>
        <w:t>una bandeja, dos tazas de plástico, una esponja, un</w:t>
      </w:r>
      <w:r w:rsidR="004F2A95">
        <w:rPr>
          <w:rFonts w:ascii="Bradley Hand ITC" w:hAnsi="Bradley Hand ITC" w:cs="Arial"/>
          <w:color w:val="373737"/>
        </w:rPr>
        <w:t>a jarra</w:t>
      </w:r>
      <w:r w:rsidR="00365DAF" w:rsidRPr="00020A2B">
        <w:rPr>
          <w:rFonts w:ascii="Bradley Hand ITC" w:hAnsi="Bradley Hand ITC" w:cs="Arial"/>
          <w:color w:val="373737"/>
        </w:rPr>
        <w:t>, una toalla pequeña, agua.</w:t>
      </w:r>
    </w:p>
    <w:p w14:paraId="44E024A0" w14:textId="0B273762" w:rsidR="00BD13E2" w:rsidRDefault="00BD13E2" w:rsidP="003F33F3">
      <w:pPr>
        <w:jc w:val="both"/>
        <w:rPr>
          <w:rFonts w:ascii="Bradley Hand ITC" w:hAnsi="Bradley Hand ITC"/>
          <w:sz w:val="24"/>
          <w:szCs w:val="24"/>
        </w:rPr>
      </w:pPr>
    </w:p>
    <w:p w14:paraId="0DE4F17F" w14:textId="36D4E3DD" w:rsidR="002D418A" w:rsidRDefault="002D418A" w:rsidP="00A160D1">
      <w:pPr>
        <w:jc w:val="both"/>
        <w:rPr>
          <w:rFonts w:ascii="Bradley Hand ITC" w:hAnsi="Bradley Hand ITC"/>
          <w:b/>
          <w:bCs/>
          <w:sz w:val="28"/>
          <w:szCs w:val="28"/>
        </w:rPr>
      </w:pPr>
    </w:p>
    <w:p w14:paraId="041D3D1D" w14:textId="1BCC1E87" w:rsidR="00E154C3" w:rsidRDefault="00E154C3" w:rsidP="00A160D1">
      <w:pPr>
        <w:jc w:val="both"/>
        <w:rPr>
          <w:rFonts w:ascii="Bradley Hand ITC" w:hAnsi="Bradley Hand ITC"/>
          <w:b/>
          <w:bCs/>
          <w:sz w:val="28"/>
          <w:szCs w:val="28"/>
        </w:rPr>
      </w:pPr>
      <w:r w:rsidRPr="00E154C3">
        <w:rPr>
          <w:rFonts w:ascii="Bradley Hand ITC" w:hAnsi="Bradley Hand ITC"/>
          <w:b/>
          <w:bCs/>
          <w:sz w:val="28"/>
          <w:szCs w:val="28"/>
        </w:rPr>
        <w:t>JUEVES 2</w:t>
      </w:r>
      <w:r w:rsidR="003F33F3">
        <w:rPr>
          <w:rFonts w:ascii="Bradley Hand ITC" w:hAnsi="Bradley Hand ITC"/>
          <w:b/>
          <w:bCs/>
          <w:sz w:val="28"/>
          <w:szCs w:val="28"/>
        </w:rPr>
        <w:t>8</w:t>
      </w:r>
      <w:r w:rsidRPr="00E154C3">
        <w:rPr>
          <w:rFonts w:ascii="Bradley Hand ITC" w:hAnsi="Bradley Hand ITC"/>
          <w:b/>
          <w:bCs/>
          <w:sz w:val="28"/>
          <w:szCs w:val="28"/>
        </w:rPr>
        <w:t xml:space="preserve"> DE MAYO</w:t>
      </w:r>
    </w:p>
    <w:p w14:paraId="00BBDEDD" w14:textId="19F8089F" w:rsidR="006C1F27" w:rsidRDefault="006C1F27" w:rsidP="00A160D1">
      <w:pPr>
        <w:jc w:val="both"/>
        <w:rPr>
          <w:rFonts w:ascii="Bradley Hand ITC" w:hAnsi="Bradley Hand ITC" w:cs="Arial"/>
          <w:b/>
          <w:bCs/>
          <w:color w:val="373737"/>
          <w:sz w:val="28"/>
          <w:szCs w:val="28"/>
        </w:rPr>
      </w:pPr>
      <w:r w:rsidRPr="006C1F27">
        <w:rPr>
          <w:rFonts w:ascii="Bradley Hand ITC" w:hAnsi="Bradley Hand ITC" w:cs="Arial"/>
          <w:b/>
          <w:bCs/>
          <w:color w:val="373737"/>
          <w:sz w:val="28"/>
          <w:szCs w:val="28"/>
        </w:rPr>
        <w:t xml:space="preserve">Ballena en plastilina </w:t>
      </w:r>
    </w:p>
    <w:p w14:paraId="5B6F7C59" w14:textId="6B799FA2"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Pr="006C1F27">
        <w:rPr>
          <w:rFonts w:ascii="Bradley Hand ITC" w:hAnsi="Bradley Hand ITC" w:cs="Arial"/>
          <w:color w:val="373737"/>
          <w:sz w:val="24"/>
          <w:szCs w:val="24"/>
        </w:rPr>
        <w:t xml:space="preserve">Para empezar, </w:t>
      </w:r>
      <w:r>
        <w:rPr>
          <w:rFonts w:ascii="Bradley Hand ITC" w:hAnsi="Bradley Hand ITC" w:cs="Arial"/>
          <w:color w:val="373737"/>
          <w:sz w:val="24"/>
          <w:szCs w:val="24"/>
        </w:rPr>
        <w:t>debes hacer una bola grande de plastilina de color azul y otra mas pequeña de color blanco (Si no tiene plastilina de estos colores utiliza la que tengas).</w:t>
      </w:r>
    </w:p>
    <w:p w14:paraId="33EDF85F" w14:textId="091A9BBF"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-La bola azul se debe moldear para dar forma al cuerpo de la ballena, guardando una parte de la plastilina azul para posteriormente hacer la cola.</w:t>
      </w:r>
    </w:p>
    <w:p w14:paraId="504AB874" w14:textId="7F93C49E" w:rsidR="006C1F27" w:rsidRDefault="006C1F27" w:rsidP="00A160D1">
      <w:pPr>
        <w:jc w:val="both"/>
        <w:rPr>
          <w:rFonts w:ascii="Bradley Hand ITC" w:hAnsi="Bradley Hand ITC" w:cs="Arial"/>
          <w:color w:val="373737"/>
          <w:sz w:val="24"/>
          <w:szCs w:val="24"/>
        </w:rPr>
      </w:pPr>
      <w:r>
        <w:rPr>
          <w:rFonts w:ascii="Bradley Hand ITC" w:hAnsi="Bradley Hand ITC" w:cs="Arial"/>
          <w:color w:val="373737"/>
          <w:sz w:val="24"/>
          <w:szCs w:val="24"/>
        </w:rPr>
        <w:t>-</w:t>
      </w:r>
      <w:r w:rsidR="005D079C">
        <w:rPr>
          <w:rFonts w:ascii="Bradley Hand ITC" w:hAnsi="Bradley Hand ITC" w:cs="Arial"/>
          <w:color w:val="373737"/>
          <w:sz w:val="24"/>
          <w:szCs w:val="24"/>
        </w:rPr>
        <w:t>Con un marcador o plastilina negros se hacen los ojos de la ballena.</w:t>
      </w:r>
    </w:p>
    <w:p w14:paraId="62EACFC4" w14:textId="6FD1B24D"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-Con plastilina blanca, se hacen las dos aletas y se ponen una a cada lado de la ballena.</w:t>
      </w:r>
    </w:p>
    <w:p w14:paraId="269E6645" w14:textId="1C3A07AF" w:rsidR="005D079C" w:rsidRDefault="005D079C" w:rsidP="00A160D1">
      <w:pPr>
        <w:jc w:val="both"/>
        <w:rPr>
          <w:rFonts w:ascii="Bradley Hand ITC" w:hAnsi="Bradley Hand ITC" w:cs="Arial"/>
          <w:color w:val="373737"/>
          <w:sz w:val="24"/>
          <w:szCs w:val="24"/>
        </w:rPr>
      </w:pPr>
      <w:r>
        <w:rPr>
          <w:rFonts w:ascii="Bradley Hand ITC" w:hAnsi="Bradley Hand ITC" w:cs="Arial"/>
          <w:color w:val="373737"/>
          <w:sz w:val="24"/>
          <w:szCs w:val="24"/>
        </w:rPr>
        <w:t>-Para hacer la cola, puedes ayudarte de una cuchara para crear la forma en corazón.</w:t>
      </w:r>
    </w:p>
    <w:p w14:paraId="7945756D" w14:textId="1ED3AF6C" w:rsidR="005D079C" w:rsidRPr="006C1F27" w:rsidRDefault="005D079C" w:rsidP="00A160D1">
      <w:pPr>
        <w:jc w:val="both"/>
        <w:rPr>
          <w:rFonts w:ascii="Bradley Hand ITC" w:hAnsi="Bradley Hand ITC"/>
          <w:sz w:val="24"/>
          <w:szCs w:val="24"/>
        </w:rPr>
      </w:pPr>
      <w:r>
        <w:rPr>
          <w:rFonts w:ascii="Bradley Hand ITC" w:hAnsi="Bradley Hand ITC" w:cs="Arial"/>
          <w:color w:val="373737"/>
          <w:sz w:val="24"/>
          <w:szCs w:val="24"/>
        </w:rPr>
        <w:t>-Finalmente, se pega la cola y ¡ballena lista!</w:t>
      </w:r>
    </w:p>
    <w:p w14:paraId="3E4DBD9C" w14:textId="4EA0F00D" w:rsidR="004D0E73" w:rsidRPr="004D0E73" w:rsidRDefault="004D0E73" w:rsidP="00A160D1">
      <w:pPr>
        <w:jc w:val="both"/>
        <w:rPr>
          <w:rFonts w:ascii="Bradley Hand ITC" w:hAnsi="Bradley Hand ITC"/>
          <w:sz w:val="24"/>
          <w:szCs w:val="24"/>
        </w:rPr>
      </w:pPr>
    </w:p>
    <w:p w14:paraId="6FB30694" w14:textId="11BE2185" w:rsidR="000831D2" w:rsidRDefault="00591F80" w:rsidP="003F33F3">
      <w:pPr>
        <w:jc w:val="both"/>
        <w:rPr>
          <w:rFonts w:ascii="Bradley Hand ITC" w:hAnsi="Bradley Hand ITC"/>
          <w:b/>
          <w:bCs/>
          <w:sz w:val="28"/>
          <w:szCs w:val="28"/>
        </w:rPr>
      </w:pPr>
      <w:r>
        <w:rPr>
          <w:rFonts w:ascii="Bradley Hand ITC" w:hAnsi="Bradley Hand ITC"/>
          <w:b/>
          <w:bCs/>
          <w:sz w:val="28"/>
          <w:szCs w:val="28"/>
        </w:rPr>
        <w:t xml:space="preserve">MATERIALES: </w:t>
      </w:r>
      <w:r w:rsidR="005D079C" w:rsidRPr="005D079C">
        <w:rPr>
          <w:rFonts w:ascii="Bradley Hand ITC" w:hAnsi="Bradley Hand ITC"/>
          <w:sz w:val="24"/>
          <w:szCs w:val="24"/>
        </w:rPr>
        <w:t>plastilina, cuchara</w:t>
      </w:r>
      <w:r w:rsidR="005D079C">
        <w:rPr>
          <w:rFonts w:ascii="Bradley Hand ITC" w:hAnsi="Bradley Hand ITC"/>
          <w:sz w:val="24"/>
          <w:szCs w:val="24"/>
        </w:rPr>
        <w:t>.</w:t>
      </w:r>
    </w:p>
    <w:p w14:paraId="019ADFD4" w14:textId="77777777" w:rsidR="00EF60DF" w:rsidRDefault="00EF60DF" w:rsidP="00A160D1">
      <w:pPr>
        <w:jc w:val="both"/>
        <w:rPr>
          <w:rFonts w:ascii="Bradley Hand ITC" w:hAnsi="Bradley Hand ITC"/>
          <w:b/>
          <w:bCs/>
          <w:sz w:val="28"/>
          <w:szCs w:val="28"/>
        </w:rPr>
      </w:pPr>
    </w:p>
    <w:p w14:paraId="19FFA48D" w14:textId="43BBF11A" w:rsidR="00EF60DF" w:rsidRDefault="00EF60DF" w:rsidP="003B5970">
      <w:pPr>
        <w:jc w:val="both"/>
        <w:rPr>
          <w:rFonts w:ascii="Bradley Hand ITC" w:hAnsi="Bradley Hand ITC"/>
          <w:sz w:val="24"/>
          <w:szCs w:val="24"/>
        </w:rPr>
      </w:pPr>
      <w:bookmarkStart w:id="0" w:name="_GoBack"/>
      <w:bookmarkEnd w:id="0"/>
    </w:p>
    <w:sectPr w:rsidR="00EF60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F59C0" w14:textId="77777777" w:rsidR="005B634A" w:rsidRDefault="005B634A" w:rsidP="00EF60DF">
      <w:pPr>
        <w:spacing w:after="0" w:line="240" w:lineRule="auto"/>
      </w:pPr>
      <w:r>
        <w:separator/>
      </w:r>
    </w:p>
  </w:endnote>
  <w:endnote w:type="continuationSeparator" w:id="0">
    <w:p w14:paraId="516CD74D" w14:textId="77777777" w:rsidR="005B634A" w:rsidRDefault="005B634A"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E35F" w14:textId="77777777" w:rsidR="005B634A" w:rsidRDefault="005B634A" w:rsidP="00EF60DF">
      <w:pPr>
        <w:spacing w:after="0" w:line="240" w:lineRule="auto"/>
      </w:pPr>
      <w:r>
        <w:separator/>
      </w:r>
    </w:p>
  </w:footnote>
  <w:footnote w:type="continuationSeparator" w:id="0">
    <w:p w14:paraId="183AABB2" w14:textId="77777777" w:rsidR="005B634A" w:rsidRDefault="005B634A" w:rsidP="00E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92BF"/>
      </v:shape>
    </w:pict>
  </w:numPicBullet>
  <w:abstractNum w:abstractNumId="0"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6"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B903D8"/>
    <w:multiLevelType w:val="hybridMultilevel"/>
    <w:tmpl w:val="D11EFE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8"/>
  </w:num>
  <w:num w:numId="5">
    <w:abstractNumId w:val="12"/>
  </w:num>
  <w:num w:numId="6">
    <w:abstractNumId w:val="7"/>
  </w:num>
  <w:num w:numId="7">
    <w:abstractNumId w:val="3"/>
  </w:num>
  <w:num w:numId="8">
    <w:abstractNumId w:val="9"/>
  </w:num>
  <w:num w:numId="9">
    <w:abstractNumId w:val="1"/>
  </w:num>
  <w:num w:numId="10">
    <w:abstractNumId w:val="4"/>
  </w:num>
  <w:num w:numId="11">
    <w:abstractNumId w:val="0"/>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20A2B"/>
    <w:rsid w:val="00033AEA"/>
    <w:rsid w:val="000359B9"/>
    <w:rsid w:val="00040CCE"/>
    <w:rsid w:val="0004386C"/>
    <w:rsid w:val="00050544"/>
    <w:rsid w:val="00077547"/>
    <w:rsid w:val="000831D2"/>
    <w:rsid w:val="0008675E"/>
    <w:rsid w:val="00095F36"/>
    <w:rsid w:val="000A0A94"/>
    <w:rsid w:val="000A712B"/>
    <w:rsid w:val="000A763B"/>
    <w:rsid w:val="000B0B61"/>
    <w:rsid w:val="000B2629"/>
    <w:rsid w:val="000B6C36"/>
    <w:rsid w:val="000D18B7"/>
    <w:rsid w:val="000D5CC5"/>
    <w:rsid w:val="000D6080"/>
    <w:rsid w:val="000E1921"/>
    <w:rsid w:val="000E1C1F"/>
    <w:rsid w:val="000F31C8"/>
    <w:rsid w:val="000F64A0"/>
    <w:rsid w:val="00102CB7"/>
    <w:rsid w:val="00122C13"/>
    <w:rsid w:val="001363ED"/>
    <w:rsid w:val="00137DFF"/>
    <w:rsid w:val="00143FF0"/>
    <w:rsid w:val="0014463A"/>
    <w:rsid w:val="00145615"/>
    <w:rsid w:val="00147192"/>
    <w:rsid w:val="00150562"/>
    <w:rsid w:val="00156826"/>
    <w:rsid w:val="001603EE"/>
    <w:rsid w:val="00170AF1"/>
    <w:rsid w:val="00181577"/>
    <w:rsid w:val="00194E85"/>
    <w:rsid w:val="001A528F"/>
    <w:rsid w:val="001B2E52"/>
    <w:rsid w:val="001C2B32"/>
    <w:rsid w:val="001C6DBF"/>
    <w:rsid w:val="001D52F9"/>
    <w:rsid w:val="001F0E44"/>
    <w:rsid w:val="002010E5"/>
    <w:rsid w:val="002101EC"/>
    <w:rsid w:val="0021558C"/>
    <w:rsid w:val="00222056"/>
    <w:rsid w:val="002253EE"/>
    <w:rsid w:val="00225738"/>
    <w:rsid w:val="00227CA4"/>
    <w:rsid w:val="0023294C"/>
    <w:rsid w:val="0024175A"/>
    <w:rsid w:val="00241E41"/>
    <w:rsid w:val="0024483F"/>
    <w:rsid w:val="00267AFA"/>
    <w:rsid w:val="00272D9E"/>
    <w:rsid w:val="00275E96"/>
    <w:rsid w:val="00280E95"/>
    <w:rsid w:val="0028193C"/>
    <w:rsid w:val="002975AB"/>
    <w:rsid w:val="002A287A"/>
    <w:rsid w:val="002C3627"/>
    <w:rsid w:val="002C7DB1"/>
    <w:rsid w:val="002D418A"/>
    <w:rsid w:val="002E0EC5"/>
    <w:rsid w:val="002F3830"/>
    <w:rsid w:val="003028EE"/>
    <w:rsid w:val="0032584B"/>
    <w:rsid w:val="00351AF6"/>
    <w:rsid w:val="003648E0"/>
    <w:rsid w:val="00365DAF"/>
    <w:rsid w:val="00372C0D"/>
    <w:rsid w:val="00373F81"/>
    <w:rsid w:val="00376769"/>
    <w:rsid w:val="0038701C"/>
    <w:rsid w:val="00397F56"/>
    <w:rsid w:val="003B1781"/>
    <w:rsid w:val="003B5970"/>
    <w:rsid w:val="003C7D6F"/>
    <w:rsid w:val="003D7FD0"/>
    <w:rsid w:val="003F33F3"/>
    <w:rsid w:val="00402FC9"/>
    <w:rsid w:val="00411B58"/>
    <w:rsid w:val="00414960"/>
    <w:rsid w:val="004419BD"/>
    <w:rsid w:val="004428ED"/>
    <w:rsid w:val="00451B9A"/>
    <w:rsid w:val="00460489"/>
    <w:rsid w:val="004651F0"/>
    <w:rsid w:val="004917DE"/>
    <w:rsid w:val="00494969"/>
    <w:rsid w:val="004A5B74"/>
    <w:rsid w:val="004B33AF"/>
    <w:rsid w:val="004D0E73"/>
    <w:rsid w:val="004D233A"/>
    <w:rsid w:val="004D4675"/>
    <w:rsid w:val="004D4DE5"/>
    <w:rsid w:val="004D65A9"/>
    <w:rsid w:val="004D7161"/>
    <w:rsid w:val="004E3344"/>
    <w:rsid w:val="004F011E"/>
    <w:rsid w:val="004F06BF"/>
    <w:rsid w:val="004F2A95"/>
    <w:rsid w:val="004F684A"/>
    <w:rsid w:val="00502B74"/>
    <w:rsid w:val="00510456"/>
    <w:rsid w:val="005112DC"/>
    <w:rsid w:val="00514E07"/>
    <w:rsid w:val="00530D07"/>
    <w:rsid w:val="005312DF"/>
    <w:rsid w:val="00532815"/>
    <w:rsid w:val="00540C1A"/>
    <w:rsid w:val="00544C7D"/>
    <w:rsid w:val="00560352"/>
    <w:rsid w:val="00563A95"/>
    <w:rsid w:val="00575FC2"/>
    <w:rsid w:val="0058219E"/>
    <w:rsid w:val="00585305"/>
    <w:rsid w:val="00586230"/>
    <w:rsid w:val="00586B2D"/>
    <w:rsid w:val="00591F80"/>
    <w:rsid w:val="005950C4"/>
    <w:rsid w:val="00596734"/>
    <w:rsid w:val="005B3FE3"/>
    <w:rsid w:val="005B634A"/>
    <w:rsid w:val="005C21F9"/>
    <w:rsid w:val="005C2FBF"/>
    <w:rsid w:val="005C67F1"/>
    <w:rsid w:val="005D079C"/>
    <w:rsid w:val="005D1F0D"/>
    <w:rsid w:val="005D1F34"/>
    <w:rsid w:val="005D6A23"/>
    <w:rsid w:val="005E56CB"/>
    <w:rsid w:val="005F33F4"/>
    <w:rsid w:val="006023F4"/>
    <w:rsid w:val="006243AE"/>
    <w:rsid w:val="006307BA"/>
    <w:rsid w:val="00631AC1"/>
    <w:rsid w:val="006358F0"/>
    <w:rsid w:val="0065409D"/>
    <w:rsid w:val="00671153"/>
    <w:rsid w:val="00675F29"/>
    <w:rsid w:val="00686086"/>
    <w:rsid w:val="0069463F"/>
    <w:rsid w:val="006A3295"/>
    <w:rsid w:val="006A3CFE"/>
    <w:rsid w:val="006A3D04"/>
    <w:rsid w:val="006A74DF"/>
    <w:rsid w:val="006B0227"/>
    <w:rsid w:val="006C1F27"/>
    <w:rsid w:val="006E72E3"/>
    <w:rsid w:val="006E7988"/>
    <w:rsid w:val="006F060C"/>
    <w:rsid w:val="006F6C9F"/>
    <w:rsid w:val="00704EB2"/>
    <w:rsid w:val="00714670"/>
    <w:rsid w:val="007167C5"/>
    <w:rsid w:val="00717C65"/>
    <w:rsid w:val="00722125"/>
    <w:rsid w:val="00731663"/>
    <w:rsid w:val="007356D9"/>
    <w:rsid w:val="0074629B"/>
    <w:rsid w:val="00754B87"/>
    <w:rsid w:val="00777416"/>
    <w:rsid w:val="0078490B"/>
    <w:rsid w:val="007929C2"/>
    <w:rsid w:val="007B3B6D"/>
    <w:rsid w:val="007C082B"/>
    <w:rsid w:val="007C3630"/>
    <w:rsid w:val="007C3FDA"/>
    <w:rsid w:val="007F24FC"/>
    <w:rsid w:val="007F7649"/>
    <w:rsid w:val="00802F62"/>
    <w:rsid w:val="00821204"/>
    <w:rsid w:val="00840A25"/>
    <w:rsid w:val="00851F9C"/>
    <w:rsid w:val="008556C2"/>
    <w:rsid w:val="00857677"/>
    <w:rsid w:val="00863162"/>
    <w:rsid w:val="0087465F"/>
    <w:rsid w:val="0088381C"/>
    <w:rsid w:val="00897501"/>
    <w:rsid w:val="008A0091"/>
    <w:rsid w:val="008B3928"/>
    <w:rsid w:val="008C13D7"/>
    <w:rsid w:val="008D0F12"/>
    <w:rsid w:val="008E33DD"/>
    <w:rsid w:val="008E4C23"/>
    <w:rsid w:val="008F459A"/>
    <w:rsid w:val="0090531F"/>
    <w:rsid w:val="0091422F"/>
    <w:rsid w:val="009252AD"/>
    <w:rsid w:val="0094199F"/>
    <w:rsid w:val="00944CCA"/>
    <w:rsid w:val="00945AD7"/>
    <w:rsid w:val="00946A89"/>
    <w:rsid w:val="00947D1E"/>
    <w:rsid w:val="00981828"/>
    <w:rsid w:val="00983789"/>
    <w:rsid w:val="00990161"/>
    <w:rsid w:val="00994256"/>
    <w:rsid w:val="009A0728"/>
    <w:rsid w:val="009B3A49"/>
    <w:rsid w:val="009D7234"/>
    <w:rsid w:val="009F2940"/>
    <w:rsid w:val="009F34F6"/>
    <w:rsid w:val="00A000E2"/>
    <w:rsid w:val="00A160D1"/>
    <w:rsid w:val="00A31F07"/>
    <w:rsid w:val="00A37806"/>
    <w:rsid w:val="00A41E12"/>
    <w:rsid w:val="00A44725"/>
    <w:rsid w:val="00A45C14"/>
    <w:rsid w:val="00A744FF"/>
    <w:rsid w:val="00A74644"/>
    <w:rsid w:val="00A81DE9"/>
    <w:rsid w:val="00A8664A"/>
    <w:rsid w:val="00AA63BB"/>
    <w:rsid w:val="00AB4F10"/>
    <w:rsid w:val="00AC175A"/>
    <w:rsid w:val="00AC5B13"/>
    <w:rsid w:val="00AD0E95"/>
    <w:rsid w:val="00AD4871"/>
    <w:rsid w:val="00B071AC"/>
    <w:rsid w:val="00B3266E"/>
    <w:rsid w:val="00B63EDE"/>
    <w:rsid w:val="00B92A5D"/>
    <w:rsid w:val="00BA0CD1"/>
    <w:rsid w:val="00BA7FC5"/>
    <w:rsid w:val="00BB2464"/>
    <w:rsid w:val="00BC0E41"/>
    <w:rsid w:val="00BD13E2"/>
    <w:rsid w:val="00BD4C7E"/>
    <w:rsid w:val="00BD6EAF"/>
    <w:rsid w:val="00BE16AF"/>
    <w:rsid w:val="00C02F8D"/>
    <w:rsid w:val="00C30117"/>
    <w:rsid w:val="00C36C3C"/>
    <w:rsid w:val="00C53A69"/>
    <w:rsid w:val="00C5643C"/>
    <w:rsid w:val="00C7714F"/>
    <w:rsid w:val="00C9100C"/>
    <w:rsid w:val="00C947D0"/>
    <w:rsid w:val="00C94C77"/>
    <w:rsid w:val="00CB3D9A"/>
    <w:rsid w:val="00CB43D4"/>
    <w:rsid w:val="00CC4757"/>
    <w:rsid w:val="00CE019D"/>
    <w:rsid w:val="00CE0F0D"/>
    <w:rsid w:val="00CE2240"/>
    <w:rsid w:val="00CF3008"/>
    <w:rsid w:val="00CF4D5C"/>
    <w:rsid w:val="00D053DF"/>
    <w:rsid w:val="00D12315"/>
    <w:rsid w:val="00D14456"/>
    <w:rsid w:val="00D21F45"/>
    <w:rsid w:val="00D33212"/>
    <w:rsid w:val="00D41B7D"/>
    <w:rsid w:val="00D51B55"/>
    <w:rsid w:val="00D5306E"/>
    <w:rsid w:val="00D7379B"/>
    <w:rsid w:val="00D743A1"/>
    <w:rsid w:val="00D77FFD"/>
    <w:rsid w:val="00D84ED4"/>
    <w:rsid w:val="00D85B11"/>
    <w:rsid w:val="00D942E0"/>
    <w:rsid w:val="00DA0069"/>
    <w:rsid w:val="00DB1618"/>
    <w:rsid w:val="00DB4C63"/>
    <w:rsid w:val="00DB581F"/>
    <w:rsid w:val="00DD105A"/>
    <w:rsid w:val="00DE3136"/>
    <w:rsid w:val="00DF274C"/>
    <w:rsid w:val="00DF7577"/>
    <w:rsid w:val="00E02E17"/>
    <w:rsid w:val="00E100BE"/>
    <w:rsid w:val="00E12289"/>
    <w:rsid w:val="00E125D8"/>
    <w:rsid w:val="00E154C3"/>
    <w:rsid w:val="00E16141"/>
    <w:rsid w:val="00E33ABA"/>
    <w:rsid w:val="00E415B9"/>
    <w:rsid w:val="00E5041A"/>
    <w:rsid w:val="00E55573"/>
    <w:rsid w:val="00E5643C"/>
    <w:rsid w:val="00E60DBE"/>
    <w:rsid w:val="00E618FA"/>
    <w:rsid w:val="00E63D79"/>
    <w:rsid w:val="00E63DC1"/>
    <w:rsid w:val="00E70F32"/>
    <w:rsid w:val="00E850A0"/>
    <w:rsid w:val="00EA2DF2"/>
    <w:rsid w:val="00EB1088"/>
    <w:rsid w:val="00EB416E"/>
    <w:rsid w:val="00EC58ED"/>
    <w:rsid w:val="00EC7D18"/>
    <w:rsid w:val="00ED1EFA"/>
    <w:rsid w:val="00ED3DC8"/>
    <w:rsid w:val="00EE066E"/>
    <w:rsid w:val="00EE5AEB"/>
    <w:rsid w:val="00EE7C8F"/>
    <w:rsid w:val="00EF60DF"/>
    <w:rsid w:val="00EF793E"/>
    <w:rsid w:val="00F333CF"/>
    <w:rsid w:val="00F63D25"/>
    <w:rsid w:val="00F76658"/>
    <w:rsid w:val="00F81988"/>
    <w:rsid w:val="00F82759"/>
    <w:rsid w:val="00F83307"/>
    <w:rsid w:val="00F95CC4"/>
    <w:rsid w:val="00FA49CF"/>
    <w:rsid w:val="00FB3EC1"/>
    <w:rsid w:val="00FC35B0"/>
    <w:rsid w:val="00FE3513"/>
    <w:rsid w:val="00FF2369"/>
    <w:rsid w:val="00FF2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autonomia/7-consejos-para-fomentar-la-autonomia-en-los-nino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iainfantil.com/articulos/ocio/canciones-infantiles/canciones-cortas-para-nin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2020-05-18T09:17:00Z</dcterms:created>
  <dcterms:modified xsi:type="dcterms:W3CDTF">2020-05-26T17:14:00Z</dcterms:modified>
</cp:coreProperties>
</file>