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383A7" w14:textId="1C41EE39" w:rsidR="00840A25" w:rsidRDefault="00364D2F" w:rsidP="00E125D8">
      <w:pPr>
        <w:rPr>
          <w:rFonts w:ascii="Bradley Hand ITC" w:hAnsi="Bradley Hand ITC"/>
          <w:b/>
          <w:bCs/>
          <w:sz w:val="28"/>
          <w:szCs w:val="28"/>
          <w:lang w:val="es-MX"/>
        </w:rPr>
      </w:pPr>
      <w:r>
        <w:rPr>
          <w:noProof/>
        </w:rPr>
        <w:drawing>
          <wp:anchor distT="0" distB="0" distL="114300" distR="114300" simplePos="0" relativeHeight="251660288" behindDoc="1" locked="0" layoutInCell="1" allowOverlap="1" wp14:anchorId="52E659C2" wp14:editId="11DA8CD1">
            <wp:simplePos x="0" y="0"/>
            <wp:positionH relativeFrom="page">
              <wp:align>right</wp:align>
            </wp:positionH>
            <wp:positionV relativeFrom="paragraph">
              <wp:posOffset>-893445</wp:posOffset>
            </wp:positionV>
            <wp:extent cx="7762875" cy="10039350"/>
            <wp:effectExtent l="0" t="0" r="9525" b="0"/>
            <wp:wrapNone/>
            <wp:docPr id="10" name="Imagen 10" descr="Imagenes de caratulas para niños de inicial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atulas para niños de inicial - Imag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547" w:rsidRPr="00AB4F10">
        <w:rPr>
          <w:rFonts w:ascii="Bradley Hand ITC" w:hAnsi="Bradley Hand ITC"/>
          <w:b/>
          <w:bCs/>
          <w:sz w:val="28"/>
          <w:szCs w:val="28"/>
          <w:lang w:val="es-MX"/>
        </w:rPr>
        <w:t xml:space="preserve"> </w:t>
      </w:r>
      <w:r w:rsidR="00840A25">
        <w:rPr>
          <w:rFonts w:ascii="Bradley Hand ITC" w:hAnsi="Bradley Hand ITC"/>
          <w:b/>
          <w:bCs/>
          <w:sz w:val="28"/>
          <w:szCs w:val="28"/>
          <w:lang w:val="es-MX"/>
        </w:rPr>
        <w:t xml:space="preserve">                                    </w:t>
      </w:r>
    </w:p>
    <w:p w14:paraId="2AD79FB4" w14:textId="57F03501" w:rsidR="00BB2464" w:rsidRPr="00AB4F10" w:rsidRDefault="00840A25" w:rsidP="00E125D8">
      <w:pPr>
        <w:rPr>
          <w:rFonts w:ascii="Bradley Hand ITC" w:hAnsi="Bradley Hand ITC"/>
          <w:b/>
          <w:bCs/>
          <w:sz w:val="28"/>
          <w:szCs w:val="28"/>
          <w:lang w:val="es-MX"/>
        </w:rPr>
      </w:pPr>
      <w:r>
        <w:rPr>
          <w:rFonts w:ascii="Bradley Hand ITC" w:hAnsi="Bradley Hand ITC"/>
          <w:b/>
          <w:bCs/>
          <w:sz w:val="28"/>
          <w:szCs w:val="28"/>
          <w:lang w:val="es-MX"/>
        </w:rPr>
        <w:t xml:space="preserve">                                          </w:t>
      </w:r>
      <w:r w:rsidR="00BB2464" w:rsidRPr="00AB4F10">
        <w:rPr>
          <w:rFonts w:ascii="Bradley Hand ITC" w:hAnsi="Bradley Hand ITC"/>
          <w:b/>
          <w:bCs/>
          <w:sz w:val="28"/>
          <w:szCs w:val="28"/>
          <w:lang w:val="es-MX"/>
        </w:rPr>
        <w:t>Planeación Pedagógica</w:t>
      </w:r>
    </w:p>
    <w:p w14:paraId="156B3F83" w14:textId="7857322D" w:rsidR="00DD105A" w:rsidRDefault="00591067" w:rsidP="00983789">
      <w:pPr>
        <w:jc w:val="center"/>
        <w:rPr>
          <w:rFonts w:ascii="Bradley Hand ITC" w:hAnsi="Bradley Hand ITC"/>
          <w:b/>
          <w:bCs/>
          <w:sz w:val="28"/>
          <w:szCs w:val="28"/>
          <w:lang w:val="es-MX"/>
        </w:rPr>
      </w:pPr>
      <w:r w:rsidRPr="00AB4F10">
        <w:rPr>
          <w:rFonts w:ascii="Bradley Hand ITC" w:hAnsi="Bradley Hand ITC"/>
          <w:b/>
          <w:bCs/>
          <w:sz w:val="28"/>
          <w:szCs w:val="28"/>
          <w:lang w:val="es-MX"/>
        </w:rPr>
        <w:t xml:space="preserve"> </w:t>
      </w:r>
      <w:r w:rsidR="00BB2464" w:rsidRPr="00AB4F10">
        <w:rPr>
          <w:rFonts w:ascii="Bradley Hand ITC" w:hAnsi="Bradley Hand ITC"/>
          <w:b/>
          <w:bCs/>
          <w:sz w:val="28"/>
          <w:szCs w:val="28"/>
          <w:lang w:val="es-MX"/>
        </w:rPr>
        <w:t>“A la luz de la contingencia por el COVID 19</w:t>
      </w:r>
      <w:r w:rsidR="007B3B6D">
        <w:rPr>
          <w:rFonts w:ascii="Bradley Hand ITC" w:hAnsi="Bradley Hand ITC"/>
          <w:b/>
          <w:bCs/>
          <w:sz w:val="28"/>
          <w:szCs w:val="28"/>
          <w:lang w:val="es-MX"/>
        </w:rPr>
        <w:t>”</w:t>
      </w:r>
    </w:p>
    <w:p w14:paraId="5E52D636" w14:textId="2AC32533" w:rsidR="0032464D" w:rsidRDefault="0032464D" w:rsidP="00A76B9C">
      <w:pPr>
        <w:pStyle w:val="Prrafodelista"/>
        <w:spacing w:line="256" w:lineRule="auto"/>
        <w:jc w:val="center"/>
        <w:rPr>
          <w:rFonts w:ascii="Bradley Hand ITC" w:hAnsi="Bradley Hand ITC"/>
          <w:b/>
          <w:bCs/>
          <w:sz w:val="28"/>
          <w:szCs w:val="28"/>
          <w:lang w:val="es-MX"/>
        </w:rPr>
      </w:pPr>
      <w:r>
        <w:rPr>
          <w:rFonts w:ascii="Bradley Hand ITC" w:hAnsi="Bradley Hand ITC"/>
          <w:b/>
          <w:bCs/>
          <w:sz w:val="28"/>
          <w:szCs w:val="28"/>
          <w:lang w:val="es-MX"/>
        </w:rPr>
        <w:t xml:space="preserve">NIVEL PARVULOS 1 </w:t>
      </w:r>
    </w:p>
    <w:p w14:paraId="316D3556" w14:textId="748CDC17" w:rsidR="00C0510C" w:rsidRPr="00C0510C" w:rsidRDefault="00C0510C" w:rsidP="00C0510C">
      <w:pPr>
        <w:pStyle w:val="Prrafodelista"/>
        <w:spacing w:line="256" w:lineRule="auto"/>
        <w:jc w:val="center"/>
        <w:rPr>
          <w:rFonts w:ascii="Bradley Hand ITC" w:hAnsi="Bradley Hand ITC"/>
          <w:b/>
          <w:bCs/>
          <w:sz w:val="28"/>
          <w:szCs w:val="28"/>
          <w:lang w:val="es-MX"/>
        </w:rPr>
      </w:pPr>
      <w:r>
        <w:rPr>
          <w:rFonts w:ascii="Bradley Hand ITC" w:hAnsi="Bradley Hand ITC"/>
          <w:b/>
          <w:bCs/>
          <w:sz w:val="28"/>
          <w:szCs w:val="28"/>
          <w:lang w:val="es-MX"/>
        </w:rPr>
        <w:t xml:space="preserve">Agente educativa: </w:t>
      </w:r>
      <w:proofErr w:type="spellStart"/>
      <w:r>
        <w:rPr>
          <w:rFonts w:ascii="Bradley Hand ITC" w:hAnsi="Bradley Hand ITC"/>
          <w:b/>
          <w:bCs/>
          <w:sz w:val="28"/>
          <w:szCs w:val="28"/>
          <w:lang w:val="es-MX"/>
        </w:rPr>
        <w:t>Nasly</w:t>
      </w:r>
      <w:proofErr w:type="spellEnd"/>
      <w:r>
        <w:rPr>
          <w:rFonts w:ascii="Bradley Hand ITC" w:hAnsi="Bradley Hand ITC"/>
          <w:b/>
          <w:bCs/>
          <w:sz w:val="28"/>
          <w:szCs w:val="28"/>
          <w:lang w:val="es-MX"/>
        </w:rPr>
        <w:t xml:space="preserve"> Tatiana Zabala García </w:t>
      </w:r>
    </w:p>
    <w:p w14:paraId="1CCC9D00" w14:textId="65D44AAE" w:rsidR="00C0510C" w:rsidRDefault="00C0510C" w:rsidP="00C0510C">
      <w:pPr>
        <w:rPr>
          <w:rFonts w:ascii="Bradley Hand ITC" w:hAnsi="Bradley Hand ITC"/>
          <w:b/>
          <w:bCs/>
          <w:sz w:val="28"/>
          <w:szCs w:val="28"/>
          <w:lang w:val="es-MX"/>
        </w:rPr>
      </w:pPr>
    </w:p>
    <w:p w14:paraId="6CE4A18E" w14:textId="2ADB9AAA" w:rsidR="00F1194A" w:rsidRPr="00BA794E" w:rsidRDefault="00F1194A" w:rsidP="00F1194A">
      <w:pPr>
        <w:rPr>
          <w:noProof/>
        </w:rPr>
      </w:pPr>
      <w:r w:rsidRPr="000359B9">
        <w:rPr>
          <w:rFonts w:ascii="Bradley Hand ITC" w:hAnsi="Bradley Hand ITC"/>
          <w:b/>
          <w:bCs/>
          <w:sz w:val="28"/>
          <w:szCs w:val="28"/>
          <w:lang w:val="es-MX"/>
        </w:rPr>
        <w:t>Practica</w:t>
      </w:r>
      <w:r w:rsidR="0001624F">
        <w:rPr>
          <w:rFonts w:ascii="Bradley Hand ITC" w:hAnsi="Bradley Hand ITC"/>
          <w:b/>
          <w:bCs/>
          <w:sz w:val="28"/>
          <w:szCs w:val="28"/>
          <w:lang w:val="es-MX"/>
        </w:rPr>
        <w:t xml:space="preserve"> </w:t>
      </w:r>
      <w:r w:rsidR="00F72010">
        <w:rPr>
          <w:rFonts w:ascii="Bradley Hand ITC" w:hAnsi="Bradley Hand ITC"/>
          <w:b/>
          <w:bCs/>
          <w:sz w:val="28"/>
          <w:szCs w:val="28"/>
          <w:lang w:val="es-MX"/>
        </w:rPr>
        <w:t>2</w:t>
      </w:r>
      <w:r w:rsidRPr="000359B9">
        <w:rPr>
          <w:rFonts w:ascii="Bradley Hand ITC" w:hAnsi="Bradley Hand ITC"/>
          <w:b/>
          <w:bCs/>
          <w:sz w:val="28"/>
          <w:szCs w:val="28"/>
          <w:lang w:val="es-MX"/>
        </w:rPr>
        <w:t>:</w:t>
      </w:r>
      <w:r>
        <w:t xml:space="preserve"> </w:t>
      </w:r>
      <w:r w:rsidR="00F72010">
        <w:rPr>
          <w:rFonts w:ascii="Bradley Hand ITC" w:hAnsi="Bradley Hand ITC"/>
          <w:sz w:val="24"/>
          <w:szCs w:val="24"/>
        </w:rPr>
        <w:t xml:space="preserve">Adoptar medidas saludables de preparación, </w:t>
      </w:r>
      <w:r w:rsidR="00F326F4">
        <w:rPr>
          <w:rFonts w:ascii="Bradley Hand ITC" w:hAnsi="Bradley Hand ITC"/>
          <w:sz w:val="24"/>
          <w:szCs w:val="24"/>
        </w:rPr>
        <w:t xml:space="preserve">manipulación, conservación y consumo de alimentos. </w:t>
      </w:r>
    </w:p>
    <w:p w14:paraId="1A16A6F8" w14:textId="21BF47DC" w:rsidR="00F1194A" w:rsidRDefault="00C11773" w:rsidP="00F1194A">
      <w:pPr>
        <w:rPr>
          <w:rFonts w:ascii="Bradley Hand ITC" w:hAnsi="Bradley Hand ITC"/>
          <w:sz w:val="24"/>
          <w:szCs w:val="24"/>
          <w:lang w:val="es-MX"/>
        </w:rPr>
      </w:pPr>
      <w:r w:rsidRPr="000359B9">
        <w:rPr>
          <w:rFonts w:ascii="Bradley Hand ITC" w:hAnsi="Bradley Hand ITC"/>
          <w:b/>
          <w:bCs/>
          <w:sz w:val="28"/>
          <w:szCs w:val="28"/>
          <w:lang w:val="es-MX"/>
        </w:rPr>
        <w:t xml:space="preserve">Practica </w:t>
      </w:r>
      <w:r w:rsidR="00F72010">
        <w:rPr>
          <w:rFonts w:ascii="Bradley Hand ITC" w:hAnsi="Bradley Hand ITC"/>
          <w:b/>
          <w:bCs/>
          <w:sz w:val="28"/>
          <w:szCs w:val="28"/>
          <w:lang w:val="es-MX"/>
        </w:rPr>
        <w:t>10</w:t>
      </w:r>
      <w:r w:rsidR="00F1194A" w:rsidRPr="000359B9">
        <w:rPr>
          <w:rFonts w:ascii="Bradley Hand ITC" w:hAnsi="Bradley Hand ITC"/>
          <w:b/>
          <w:bCs/>
          <w:sz w:val="28"/>
          <w:szCs w:val="28"/>
          <w:lang w:val="es-MX"/>
        </w:rPr>
        <w:t>:</w:t>
      </w:r>
      <w:r w:rsidR="00F1194A">
        <w:rPr>
          <w:rFonts w:ascii="Bradley Hand ITC" w:hAnsi="Bradley Hand ITC"/>
          <w:b/>
          <w:bCs/>
          <w:sz w:val="28"/>
          <w:szCs w:val="28"/>
          <w:lang w:val="es-MX"/>
        </w:rPr>
        <w:t xml:space="preserve"> </w:t>
      </w:r>
      <w:r w:rsidR="00F72010">
        <w:rPr>
          <w:rFonts w:ascii="Bradley Hand ITC" w:hAnsi="Bradley Hand ITC"/>
          <w:sz w:val="24"/>
          <w:szCs w:val="24"/>
        </w:rPr>
        <w:t xml:space="preserve">Fomentar el desarrollo de la autonomía de niños y niñas permitiendo que aprendan a realizar actividades como comer, vestirse e ir al baño por si solos, siempre y cuando hayan desarrollado la capacidad para hacerlo sin la ayuda de un adulto. </w:t>
      </w:r>
    </w:p>
    <w:p w14:paraId="72103E99" w14:textId="050561FE" w:rsidR="00F1194A" w:rsidRDefault="00F1194A" w:rsidP="00F1194A">
      <w:pPr>
        <w:rPr>
          <w:rFonts w:ascii="Bradley Hand ITC" w:hAnsi="Bradley Hand ITC"/>
          <w:sz w:val="24"/>
          <w:szCs w:val="24"/>
        </w:rPr>
      </w:pPr>
      <w:r w:rsidRPr="006C4608">
        <w:rPr>
          <w:rFonts w:ascii="Bradley Hand ITC" w:hAnsi="Bradley Hand ITC"/>
          <w:b/>
          <w:bCs/>
          <w:sz w:val="28"/>
          <w:szCs w:val="28"/>
          <w:lang w:val="es-MX"/>
        </w:rPr>
        <w:t>Practica 1</w:t>
      </w:r>
      <w:r w:rsidR="00F72010">
        <w:rPr>
          <w:rFonts w:ascii="Bradley Hand ITC" w:hAnsi="Bradley Hand ITC"/>
          <w:b/>
          <w:bCs/>
          <w:sz w:val="28"/>
          <w:szCs w:val="28"/>
          <w:lang w:val="es-MX"/>
        </w:rPr>
        <w:t>3</w:t>
      </w:r>
      <w:r w:rsidRPr="006C4608">
        <w:rPr>
          <w:rFonts w:ascii="Bradley Hand ITC" w:hAnsi="Bradley Hand ITC"/>
          <w:b/>
          <w:bCs/>
          <w:sz w:val="28"/>
          <w:szCs w:val="28"/>
          <w:lang w:val="es-MX"/>
        </w:rPr>
        <w:t>:</w:t>
      </w:r>
      <w:r>
        <w:rPr>
          <w:rFonts w:ascii="Bradley Hand ITC" w:hAnsi="Bradley Hand ITC"/>
          <w:b/>
          <w:bCs/>
          <w:sz w:val="28"/>
          <w:szCs w:val="28"/>
          <w:lang w:val="es-MX"/>
        </w:rPr>
        <w:t xml:space="preserve"> </w:t>
      </w:r>
      <w:r w:rsidR="00F72010">
        <w:rPr>
          <w:rFonts w:ascii="Bradley Hand ITC" w:hAnsi="Bradley Hand ITC"/>
          <w:sz w:val="24"/>
          <w:szCs w:val="24"/>
        </w:rPr>
        <w:t xml:space="preserve">Generar experiencias para el disfrute del juego, la creación, la exploración y la literatura con niñas y niños desde la gestación. </w:t>
      </w:r>
    </w:p>
    <w:p w14:paraId="325DB1E6" w14:textId="77777777" w:rsidR="003E1BDE" w:rsidRDefault="003E1BDE" w:rsidP="00F1194A">
      <w:pPr>
        <w:jc w:val="both"/>
        <w:rPr>
          <w:rFonts w:ascii="Bradley Hand ITC" w:hAnsi="Bradley Hand ITC"/>
          <w:b/>
          <w:bCs/>
          <w:sz w:val="28"/>
          <w:szCs w:val="28"/>
          <w:lang w:val="es-MX"/>
        </w:rPr>
      </w:pPr>
    </w:p>
    <w:p w14:paraId="130A0437" w14:textId="2A73AA6C" w:rsidR="00F1194A" w:rsidRDefault="00F1194A" w:rsidP="00F1194A">
      <w:pPr>
        <w:jc w:val="both"/>
        <w:rPr>
          <w:rFonts w:ascii="Bradley Hand ITC" w:hAnsi="Bradley Hand ITC"/>
          <w:b/>
          <w:bCs/>
          <w:sz w:val="28"/>
          <w:szCs w:val="28"/>
          <w:lang w:val="es-MX"/>
        </w:rPr>
      </w:pPr>
      <w:r w:rsidRPr="00821204">
        <w:rPr>
          <w:rFonts w:ascii="Bradley Hand ITC" w:hAnsi="Bradley Hand ITC"/>
          <w:b/>
          <w:bCs/>
          <w:sz w:val="28"/>
          <w:szCs w:val="28"/>
          <w:lang w:val="es-MX"/>
        </w:rPr>
        <w:t>Justificación</w:t>
      </w:r>
    </w:p>
    <w:p w14:paraId="46280A87" w14:textId="0611D96F" w:rsidR="003E1BDE" w:rsidRPr="00E4186D" w:rsidRDefault="00F1194A" w:rsidP="00B76A19">
      <w:pPr>
        <w:rPr>
          <w:rFonts w:ascii="Bradley Hand ITC" w:hAnsi="Bradley Hand ITC"/>
          <w:sz w:val="24"/>
          <w:szCs w:val="24"/>
        </w:rPr>
      </w:pPr>
      <w:r w:rsidRPr="00821204">
        <w:rPr>
          <w:rFonts w:ascii="Bradley Hand ITC" w:hAnsi="Bradley Hand ITC"/>
          <w:sz w:val="24"/>
          <w:szCs w:val="24"/>
          <w:lang w:val="es-MX"/>
        </w:rPr>
        <w:t xml:space="preserve">Por medio de esta planeación pedagógica </w:t>
      </w:r>
      <w:r>
        <w:rPr>
          <w:rFonts w:ascii="Bradley Hand ITC" w:hAnsi="Bradley Hand ITC"/>
          <w:sz w:val="24"/>
          <w:szCs w:val="24"/>
          <w:lang w:val="es-MX"/>
        </w:rPr>
        <w:t xml:space="preserve">se pretende generar experiencias </w:t>
      </w:r>
      <w:r w:rsidR="00591067">
        <w:rPr>
          <w:rFonts w:ascii="Bradley Hand ITC" w:hAnsi="Bradley Hand ITC"/>
          <w:sz w:val="24"/>
          <w:szCs w:val="24"/>
          <w:lang w:val="es-MX"/>
        </w:rPr>
        <w:t xml:space="preserve">significativas </w:t>
      </w:r>
      <w:r>
        <w:rPr>
          <w:rFonts w:ascii="Bradley Hand ITC" w:hAnsi="Bradley Hand ITC"/>
          <w:sz w:val="24"/>
          <w:szCs w:val="24"/>
          <w:lang w:val="es-MX"/>
        </w:rPr>
        <w:t xml:space="preserve">entre padres de familia o cuidadores con las niñas y niños </w:t>
      </w:r>
      <w:r w:rsidR="00E4186D">
        <w:rPr>
          <w:rFonts w:ascii="Bradley Hand ITC" w:hAnsi="Bradley Hand ITC"/>
          <w:sz w:val="24"/>
          <w:szCs w:val="24"/>
          <w:lang w:val="es-MX"/>
        </w:rPr>
        <w:t xml:space="preserve">donde </w:t>
      </w:r>
      <w:r w:rsidR="00E4186D" w:rsidRPr="00E4186D">
        <w:rPr>
          <w:rFonts w:ascii="Bradley Hand ITC" w:hAnsi="Bradley Hand ITC"/>
          <w:sz w:val="24"/>
          <w:szCs w:val="24"/>
        </w:rPr>
        <w:t>se debe comprender que el juego no es solo una posibilidad de autoexpresión para los niños, sino también de autodescubrimiento, exploración, y experimentación con sensaciones, movimientos, relaciones a través de las cuales llegan a conocerse a sí mismos y a formar conceptos sobre el mundo</w:t>
      </w:r>
      <w:r w:rsidR="00E4186D">
        <w:rPr>
          <w:rFonts w:ascii="Bradley Hand ITC" w:hAnsi="Bradley Hand ITC"/>
          <w:sz w:val="24"/>
          <w:szCs w:val="24"/>
        </w:rPr>
        <w:t>.</w:t>
      </w:r>
    </w:p>
    <w:p w14:paraId="0F853C11" w14:textId="77777777" w:rsidR="00C2710E" w:rsidRDefault="00C2710E" w:rsidP="00B76A19">
      <w:pPr>
        <w:rPr>
          <w:rFonts w:ascii="Bradley Hand ITC" w:hAnsi="Bradley Hand ITC"/>
          <w:b/>
          <w:bCs/>
          <w:sz w:val="28"/>
          <w:szCs w:val="28"/>
          <w:lang w:val="es-MX"/>
        </w:rPr>
      </w:pPr>
    </w:p>
    <w:p w14:paraId="588B91F0" w14:textId="4F7E9507" w:rsidR="00927C15" w:rsidRDefault="00927C15" w:rsidP="00927C15">
      <w:pPr>
        <w:jc w:val="both"/>
        <w:rPr>
          <w:rFonts w:ascii="Bradley Hand ITC" w:hAnsi="Bradley Hand ITC"/>
          <w:b/>
          <w:bCs/>
          <w:sz w:val="28"/>
          <w:szCs w:val="28"/>
          <w:lang w:val="es-MX"/>
        </w:rPr>
      </w:pPr>
      <w:r w:rsidRPr="006F060C">
        <w:rPr>
          <w:rFonts w:ascii="Bradley Hand ITC" w:hAnsi="Bradley Hand ITC"/>
          <w:b/>
          <w:bCs/>
          <w:sz w:val="28"/>
          <w:szCs w:val="28"/>
          <w:lang w:val="es-MX"/>
        </w:rPr>
        <w:t>Objetivo General</w:t>
      </w:r>
    </w:p>
    <w:p w14:paraId="23032004" w14:textId="5A091448" w:rsidR="00526DC5" w:rsidRPr="00E4186D" w:rsidRDefault="00E4186D" w:rsidP="0021558C">
      <w:pPr>
        <w:rPr>
          <w:rFonts w:ascii="Bradley Hand ITC" w:hAnsi="Bradley Hand ITC"/>
          <w:b/>
          <w:bCs/>
          <w:sz w:val="24"/>
          <w:szCs w:val="24"/>
          <w:lang w:val="es-MX"/>
        </w:rPr>
      </w:pPr>
      <w:r w:rsidRPr="00E4186D">
        <w:rPr>
          <w:rFonts w:ascii="Bradley Hand ITC" w:hAnsi="Bradley Hand ITC"/>
          <w:sz w:val="24"/>
          <w:szCs w:val="24"/>
        </w:rPr>
        <w:t xml:space="preserve">Potenciar y ejercitar en </w:t>
      </w:r>
      <w:r>
        <w:rPr>
          <w:rFonts w:ascii="Bradley Hand ITC" w:hAnsi="Bradley Hand ITC"/>
          <w:sz w:val="24"/>
          <w:szCs w:val="24"/>
        </w:rPr>
        <w:t xml:space="preserve">las niñas y niños </w:t>
      </w:r>
      <w:r w:rsidRPr="00E4186D">
        <w:rPr>
          <w:rFonts w:ascii="Bradley Hand ITC" w:hAnsi="Bradley Hand ITC"/>
          <w:sz w:val="24"/>
          <w:szCs w:val="24"/>
        </w:rPr>
        <w:t>diversas habilidades y actitudes, para tomar en cuenta cada uno de los ámbitos de aprendizaje, basados en la creatividad y el juego como factores fundamentales para un desarrollo integral.</w:t>
      </w:r>
    </w:p>
    <w:p w14:paraId="0F418061" w14:textId="77777777" w:rsidR="00FE604D" w:rsidRPr="00FE604D" w:rsidRDefault="00FE604D" w:rsidP="00FE604D">
      <w:pPr>
        <w:pStyle w:val="Prrafodelista"/>
        <w:rPr>
          <w:rFonts w:ascii="Bradley Hand ITC" w:hAnsi="Bradley Hand ITC"/>
          <w:b/>
          <w:bCs/>
          <w:sz w:val="28"/>
          <w:szCs w:val="28"/>
          <w:lang w:val="es-MX"/>
        </w:rPr>
      </w:pPr>
    </w:p>
    <w:p w14:paraId="55F6F0A4" w14:textId="77777777" w:rsidR="00364D2F" w:rsidRDefault="00364D2F" w:rsidP="00FE604D">
      <w:pPr>
        <w:rPr>
          <w:rFonts w:ascii="Bradley Hand ITC" w:hAnsi="Bradley Hand ITC"/>
          <w:b/>
          <w:bCs/>
          <w:sz w:val="28"/>
          <w:szCs w:val="28"/>
        </w:rPr>
      </w:pPr>
    </w:p>
    <w:p w14:paraId="62E7AFB3" w14:textId="77777777" w:rsidR="00364D2F" w:rsidRDefault="00364D2F" w:rsidP="00FE604D">
      <w:pPr>
        <w:rPr>
          <w:rFonts w:ascii="Bradley Hand ITC" w:hAnsi="Bradley Hand ITC"/>
          <w:b/>
          <w:bCs/>
          <w:sz w:val="28"/>
          <w:szCs w:val="28"/>
        </w:rPr>
      </w:pPr>
    </w:p>
    <w:p w14:paraId="569D363C" w14:textId="1636AF1C" w:rsidR="00FE604D" w:rsidRPr="00FE604D" w:rsidRDefault="00364D2F" w:rsidP="00FE604D">
      <w:pPr>
        <w:rPr>
          <w:rFonts w:ascii="Bradley Hand ITC" w:hAnsi="Bradley Hand ITC"/>
          <w:b/>
          <w:bCs/>
          <w:sz w:val="28"/>
          <w:szCs w:val="28"/>
          <w:lang w:val="es-MX"/>
        </w:rPr>
      </w:pPr>
      <w:r>
        <w:rPr>
          <w:noProof/>
        </w:rPr>
        <w:lastRenderedPageBreak/>
        <w:drawing>
          <wp:anchor distT="0" distB="0" distL="114300" distR="114300" simplePos="0" relativeHeight="251658240" behindDoc="1" locked="0" layoutInCell="1" allowOverlap="1" wp14:anchorId="42185923" wp14:editId="60BE7EED">
            <wp:simplePos x="0" y="0"/>
            <wp:positionH relativeFrom="page">
              <wp:align>right</wp:align>
            </wp:positionH>
            <wp:positionV relativeFrom="paragraph">
              <wp:posOffset>-892175</wp:posOffset>
            </wp:positionV>
            <wp:extent cx="7762875" cy="10039350"/>
            <wp:effectExtent l="0" t="0" r="9525" b="0"/>
            <wp:wrapNone/>
            <wp:docPr id="4" name="Imagen 4" descr="Imagenes de caratulas para niños de inicial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atulas para niños de inicial - Imag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04D" w:rsidRPr="00FE604D">
        <w:rPr>
          <w:rFonts w:ascii="Bradley Hand ITC" w:hAnsi="Bradley Hand ITC"/>
          <w:b/>
          <w:bCs/>
          <w:sz w:val="28"/>
          <w:szCs w:val="28"/>
        </w:rPr>
        <w:t>Objetivos Específico</w:t>
      </w:r>
      <w:r w:rsidR="00FE604D" w:rsidRPr="00FE604D">
        <w:rPr>
          <w:rFonts w:ascii="Bradley Hand ITC" w:hAnsi="Bradley Hand ITC"/>
          <w:b/>
          <w:bCs/>
          <w:sz w:val="28"/>
          <w:szCs w:val="28"/>
          <w:lang w:val="es-MX"/>
        </w:rPr>
        <w:t>s:</w:t>
      </w:r>
    </w:p>
    <w:p w14:paraId="68790E0D" w14:textId="0DC9EA85" w:rsidR="00875FFA" w:rsidRPr="00875FFA" w:rsidRDefault="00875FFA" w:rsidP="00FE604D">
      <w:pPr>
        <w:pStyle w:val="Prrafodelista"/>
        <w:rPr>
          <w:rFonts w:ascii="Bradley Hand ITC" w:hAnsi="Bradley Hand ITC"/>
          <w:sz w:val="24"/>
          <w:szCs w:val="24"/>
          <w:lang w:val="es-MX"/>
        </w:rPr>
      </w:pPr>
    </w:p>
    <w:p w14:paraId="2996ADFB" w14:textId="01956370" w:rsidR="003E1BDE" w:rsidRPr="00BA794E" w:rsidRDefault="00116CC7" w:rsidP="00FE604D">
      <w:pPr>
        <w:pStyle w:val="Prrafodelista"/>
        <w:numPr>
          <w:ilvl w:val="0"/>
          <w:numId w:val="20"/>
        </w:numPr>
        <w:rPr>
          <w:rFonts w:ascii="Bradley Hand ITC" w:hAnsi="Bradley Hand ITC"/>
          <w:b/>
          <w:bCs/>
          <w:sz w:val="24"/>
          <w:szCs w:val="24"/>
          <w:lang w:val="es-MX"/>
        </w:rPr>
      </w:pPr>
      <w:r w:rsidRPr="00BA794E">
        <w:rPr>
          <w:rFonts w:ascii="Bradley Hand ITC" w:hAnsi="Bradley Hand ITC"/>
          <w:sz w:val="24"/>
          <w:szCs w:val="24"/>
          <w:shd w:val="clear" w:color="auto" w:fill="FFFFFF"/>
        </w:rPr>
        <w:t>Desarrollar la atención en las niñas y niños.</w:t>
      </w:r>
    </w:p>
    <w:p w14:paraId="0DB37BF0" w14:textId="0788A239" w:rsidR="004E2E05" w:rsidRPr="00BA794E" w:rsidRDefault="00116CC7" w:rsidP="003E1BDE">
      <w:pPr>
        <w:pStyle w:val="Prrafodelista"/>
        <w:numPr>
          <w:ilvl w:val="0"/>
          <w:numId w:val="18"/>
        </w:numPr>
        <w:rPr>
          <w:rFonts w:ascii="Bradley Hand ITC" w:hAnsi="Bradley Hand ITC"/>
          <w:sz w:val="24"/>
          <w:szCs w:val="24"/>
          <w:lang w:val="es-MX"/>
        </w:rPr>
      </w:pPr>
      <w:r w:rsidRPr="00BA794E">
        <w:rPr>
          <w:rFonts w:ascii="Bradley Hand ITC" w:hAnsi="Bradley Hand ITC"/>
          <w:sz w:val="24"/>
          <w:szCs w:val="24"/>
        </w:rPr>
        <w:t>Utilizar los sentidos en la exploración de los objetos identificando progresivamente algunas de sus características y las sensaciones y percepciones que de ellos obtiene.</w:t>
      </w:r>
    </w:p>
    <w:p w14:paraId="15479546" w14:textId="210C2116" w:rsidR="00273676" w:rsidRPr="00BA794E" w:rsidRDefault="0085446C" w:rsidP="0021558C">
      <w:pPr>
        <w:pStyle w:val="Prrafodelista"/>
        <w:numPr>
          <w:ilvl w:val="0"/>
          <w:numId w:val="18"/>
        </w:numPr>
        <w:rPr>
          <w:rFonts w:ascii="Bradley Hand ITC" w:hAnsi="Bradley Hand ITC"/>
          <w:sz w:val="24"/>
          <w:szCs w:val="24"/>
          <w:lang w:val="es-MX"/>
        </w:rPr>
      </w:pPr>
      <w:r w:rsidRPr="00BA794E">
        <w:rPr>
          <w:rFonts w:ascii="Bradley Hand ITC" w:hAnsi="Bradley Hand ITC"/>
          <w:sz w:val="24"/>
          <w:szCs w:val="24"/>
          <w:lang w:val="es-MX"/>
        </w:rPr>
        <w:t xml:space="preserve">Mejorar y mantener la atención </w:t>
      </w:r>
      <w:r w:rsidR="00116CC7" w:rsidRPr="00BA794E">
        <w:rPr>
          <w:rFonts w:ascii="Bradley Hand ITC" w:hAnsi="Bradley Hand ITC"/>
          <w:sz w:val="24"/>
          <w:szCs w:val="24"/>
          <w:lang w:val="es-MX"/>
        </w:rPr>
        <w:t>y desarrollar la agudeza visual en las niñas y niños.</w:t>
      </w:r>
    </w:p>
    <w:p w14:paraId="74FD3800" w14:textId="25566634" w:rsidR="00526DC5" w:rsidRPr="00BA794E" w:rsidRDefault="00273676" w:rsidP="0021558C">
      <w:pPr>
        <w:pStyle w:val="Prrafodelista"/>
        <w:numPr>
          <w:ilvl w:val="0"/>
          <w:numId w:val="18"/>
        </w:numPr>
        <w:rPr>
          <w:rFonts w:ascii="Bradley Hand ITC" w:hAnsi="Bradley Hand ITC"/>
          <w:sz w:val="24"/>
          <w:szCs w:val="24"/>
          <w:lang w:val="es-MX"/>
        </w:rPr>
      </w:pPr>
      <w:r w:rsidRPr="00BA794E">
        <w:rPr>
          <w:rFonts w:ascii="Bradley Hand ITC" w:hAnsi="Bradley Hand ITC"/>
          <w:sz w:val="24"/>
          <w:szCs w:val="24"/>
          <w:shd w:val="clear" w:color="auto" w:fill="FFFFFF"/>
        </w:rPr>
        <w:t>Compartir con la familia sentimientos de alegría y diversión ante situaciones lúdicas como disfrazarse, maquillarse, bailar y sus posibilidades expresivas.</w:t>
      </w:r>
    </w:p>
    <w:p w14:paraId="03AF8C95" w14:textId="0F72B6A8" w:rsidR="00273676" w:rsidRPr="00BA794E" w:rsidRDefault="005E4805" w:rsidP="0021558C">
      <w:pPr>
        <w:pStyle w:val="Prrafodelista"/>
        <w:numPr>
          <w:ilvl w:val="0"/>
          <w:numId w:val="18"/>
        </w:numPr>
        <w:rPr>
          <w:rFonts w:ascii="Bradley Hand ITC" w:hAnsi="Bradley Hand ITC"/>
          <w:sz w:val="24"/>
          <w:szCs w:val="24"/>
          <w:lang w:val="es-MX"/>
        </w:rPr>
      </w:pPr>
      <w:r w:rsidRPr="00BA794E">
        <w:rPr>
          <w:rFonts w:ascii="Bradley Hand ITC" w:hAnsi="Bradley Hand ITC"/>
          <w:sz w:val="24"/>
          <w:szCs w:val="24"/>
          <w:shd w:val="clear" w:color="auto" w:fill="FFFFFF"/>
        </w:rPr>
        <w:t xml:space="preserve">Mejorar la autoestima y fortalecer la confianza en </w:t>
      </w:r>
      <w:r w:rsidR="00BA794E" w:rsidRPr="00BA794E">
        <w:rPr>
          <w:rFonts w:ascii="Bradley Hand ITC" w:hAnsi="Bradley Hand ITC"/>
          <w:sz w:val="24"/>
          <w:szCs w:val="24"/>
          <w:shd w:val="clear" w:color="auto" w:fill="FFFFFF"/>
        </w:rPr>
        <w:t>sí</w:t>
      </w:r>
      <w:r w:rsidRPr="00BA794E">
        <w:rPr>
          <w:rFonts w:ascii="Bradley Hand ITC" w:hAnsi="Bradley Hand ITC"/>
          <w:sz w:val="24"/>
          <w:szCs w:val="24"/>
          <w:shd w:val="clear" w:color="auto" w:fill="FFFFFF"/>
        </w:rPr>
        <w:t xml:space="preserve"> mismo.</w:t>
      </w:r>
    </w:p>
    <w:p w14:paraId="6FC04E30" w14:textId="2E89C75F" w:rsidR="00526DC5" w:rsidRDefault="00526DC5" w:rsidP="00BA794E">
      <w:pPr>
        <w:rPr>
          <w:rFonts w:ascii="Bradley Hand ITC" w:hAnsi="Bradley Hand ITC"/>
          <w:b/>
          <w:bCs/>
          <w:sz w:val="28"/>
          <w:szCs w:val="28"/>
          <w:lang w:val="es-MX"/>
        </w:rPr>
      </w:pPr>
    </w:p>
    <w:p w14:paraId="7C99C461" w14:textId="15E2901D" w:rsidR="0021558C" w:rsidRDefault="0021558C" w:rsidP="0021558C">
      <w:pPr>
        <w:rPr>
          <w:rFonts w:ascii="Bradley Hand ITC" w:hAnsi="Bradley Hand ITC"/>
          <w:b/>
          <w:bCs/>
          <w:sz w:val="28"/>
          <w:szCs w:val="28"/>
          <w:lang w:val="es-MX"/>
        </w:rPr>
      </w:pPr>
      <w:r w:rsidRPr="00A45C14">
        <w:rPr>
          <w:rFonts w:ascii="Bradley Hand ITC" w:hAnsi="Bradley Hand ITC"/>
          <w:b/>
          <w:bCs/>
          <w:sz w:val="28"/>
          <w:szCs w:val="28"/>
          <w:lang w:val="es-MX"/>
        </w:rPr>
        <w:t>RETO:</w:t>
      </w:r>
      <w:r>
        <w:rPr>
          <w:rFonts w:ascii="Bradley Hand ITC" w:hAnsi="Bradley Hand ITC"/>
          <w:b/>
          <w:bCs/>
          <w:sz w:val="28"/>
          <w:szCs w:val="28"/>
          <w:lang w:val="es-MX"/>
        </w:rPr>
        <w:t xml:space="preserve"> </w:t>
      </w:r>
      <w:r w:rsidR="00CE50F1">
        <w:rPr>
          <w:rFonts w:ascii="Bradley Hand ITC" w:hAnsi="Bradley Hand ITC"/>
          <w:b/>
          <w:bCs/>
          <w:sz w:val="28"/>
          <w:szCs w:val="28"/>
          <w:lang w:val="es-MX"/>
        </w:rPr>
        <w:t>“</w:t>
      </w:r>
      <w:r w:rsidR="00F326F4">
        <w:rPr>
          <w:rFonts w:ascii="Bradley Hand ITC" w:hAnsi="Bradley Hand ITC"/>
          <w:b/>
          <w:bCs/>
          <w:sz w:val="28"/>
          <w:szCs w:val="28"/>
          <w:lang w:val="es-MX"/>
        </w:rPr>
        <w:t>Sopla sin parar</w:t>
      </w:r>
      <w:r>
        <w:rPr>
          <w:rFonts w:ascii="Bradley Hand ITC" w:hAnsi="Bradley Hand ITC"/>
          <w:b/>
          <w:bCs/>
          <w:sz w:val="28"/>
          <w:szCs w:val="28"/>
          <w:lang w:val="es-MX"/>
        </w:rPr>
        <w:t>”</w:t>
      </w:r>
    </w:p>
    <w:p w14:paraId="68DD1D61" w14:textId="51A072E1" w:rsidR="006676B7" w:rsidRDefault="00227CA4" w:rsidP="006429C9">
      <w:pPr>
        <w:spacing w:after="114" w:line="264" w:lineRule="auto"/>
        <w:rPr>
          <w:rFonts w:ascii="Bradley Hand ITC" w:hAnsi="Bradley Hand ITC"/>
          <w:b/>
          <w:sz w:val="28"/>
          <w:szCs w:val="28"/>
        </w:rPr>
      </w:pPr>
      <w:r>
        <w:rPr>
          <w:rFonts w:ascii="Bradley Hand ITC" w:hAnsi="Bradley Hand ITC"/>
          <w:b/>
          <w:sz w:val="28"/>
          <w:szCs w:val="28"/>
        </w:rPr>
        <w:t xml:space="preserve">¿En </w:t>
      </w:r>
      <w:r w:rsidR="00B861D5">
        <w:rPr>
          <w:rFonts w:ascii="Bradley Hand ITC" w:hAnsi="Bradley Hand ITC"/>
          <w:b/>
          <w:sz w:val="28"/>
          <w:szCs w:val="28"/>
        </w:rPr>
        <w:t>qué</w:t>
      </w:r>
      <w:r>
        <w:rPr>
          <w:rFonts w:ascii="Bradley Hand ITC" w:hAnsi="Bradley Hand ITC"/>
          <w:b/>
          <w:sz w:val="28"/>
          <w:szCs w:val="28"/>
        </w:rPr>
        <w:t xml:space="preserve"> consiste el reto?</w:t>
      </w:r>
    </w:p>
    <w:p w14:paraId="13640073" w14:textId="52F3CC46" w:rsidR="00CE50F1" w:rsidRDefault="00F326F4" w:rsidP="006429C9">
      <w:pPr>
        <w:spacing w:after="114" w:line="264" w:lineRule="auto"/>
        <w:rPr>
          <w:rFonts w:ascii="Bradley Hand ITC" w:hAnsi="Bradley Hand ITC"/>
          <w:bCs/>
          <w:sz w:val="24"/>
          <w:szCs w:val="24"/>
        </w:rPr>
      </w:pPr>
      <w:r>
        <w:rPr>
          <w:rFonts w:ascii="Bradley Hand ITC" w:hAnsi="Bradley Hand ITC"/>
          <w:bCs/>
          <w:sz w:val="24"/>
          <w:szCs w:val="24"/>
        </w:rPr>
        <w:t>Realizar una pista o un laberinto en plastilina, le vamos a poner a la niña o niño un pimpón al inicio del laberinto y le damos un pitillo.</w:t>
      </w:r>
    </w:p>
    <w:p w14:paraId="0A960BD9" w14:textId="1996BF4F" w:rsidR="00F326F4" w:rsidRDefault="00F326F4" w:rsidP="006429C9">
      <w:pPr>
        <w:spacing w:after="114" w:line="264" w:lineRule="auto"/>
        <w:rPr>
          <w:rFonts w:ascii="Bradley Hand ITC" w:hAnsi="Bradley Hand ITC"/>
          <w:bCs/>
          <w:sz w:val="24"/>
          <w:szCs w:val="24"/>
        </w:rPr>
      </w:pPr>
      <w:r>
        <w:rPr>
          <w:rFonts w:ascii="Bradley Hand ITC" w:hAnsi="Bradley Hand ITC"/>
          <w:bCs/>
          <w:sz w:val="24"/>
          <w:szCs w:val="24"/>
        </w:rPr>
        <w:t xml:space="preserve">El niño poco a poco debe de ir soplando con el pitillo para llevar el pimpón hasta el otro extremo. Para hacerlo mas divertido lo podemos realizar como una competencia si tienen hermanos, hermanas, con los padres de familia o cuidadores el que lo haga </w:t>
      </w:r>
      <w:r w:rsidR="009A7746">
        <w:rPr>
          <w:rFonts w:ascii="Bradley Hand ITC" w:hAnsi="Bradley Hand ITC"/>
          <w:bCs/>
          <w:sz w:val="24"/>
          <w:szCs w:val="24"/>
        </w:rPr>
        <w:t>e</w:t>
      </w:r>
      <w:r>
        <w:rPr>
          <w:rFonts w:ascii="Bradley Hand ITC" w:hAnsi="Bradley Hand ITC"/>
          <w:bCs/>
          <w:sz w:val="24"/>
          <w:szCs w:val="24"/>
        </w:rPr>
        <w:t xml:space="preserve">n menos tiempo, esto </w:t>
      </w:r>
      <w:r w:rsidR="009A7746">
        <w:rPr>
          <w:rFonts w:ascii="Bradley Hand ITC" w:hAnsi="Bradley Hand ITC"/>
          <w:bCs/>
          <w:sz w:val="24"/>
          <w:szCs w:val="24"/>
        </w:rPr>
        <w:t>sería</w:t>
      </w:r>
      <w:r>
        <w:rPr>
          <w:rFonts w:ascii="Bradley Hand ITC" w:hAnsi="Bradley Hand ITC"/>
          <w:bCs/>
          <w:sz w:val="24"/>
          <w:szCs w:val="24"/>
        </w:rPr>
        <w:t xml:space="preserve"> </w:t>
      </w:r>
      <w:r w:rsidR="009A7746">
        <w:rPr>
          <w:rFonts w:ascii="Bradley Hand ITC" w:hAnsi="Bradley Hand ITC"/>
          <w:bCs/>
          <w:sz w:val="24"/>
          <w:szCs w:val="24"/>
        </w:rPr>
        <w:t>una forma divertida de pasar tiempo en familia.</w:t>
      </w:r>
    </w:p>
    <w:p w14:paraId="0052172A" w14:textId="73BAEC4A" w:rsidR="009A7746" w:rsidRPr="006429C9" w:rsidRDefault="009A7746" w:rsidP="006429C9">
      <w:pPr>
        <w:spacing w:after="114" w:line="264" w:lineRule="auto"/>
        <w:rPr>
          <w:rFonts w:ascii="Bradley Hand ITC" w:hAnsi="Bradley Hand ITC"/>
          <w:sz w:val="28"/>
          <w:szCs w:val="28"/>
        </w:rPr>
      </w:pPr>
      <w:r>
        <w:rPr>
          <w:rFonts w:ascii="Bradley Hand ITC" w:hAnsi="Bradley Hand ITC"/>
          <w:bCs/>
          <w:sz w:val="24"/>
          <w:szCs w:val="24"/>
        </w:rPr>
        <w:t>Recuerden tomar sus fotos y enviarlas.</w:t>
      </w:r>
    </w:p>
    <w:p w14:paraId="1AF1A67E" w14:textId="08712F05" w:rsidR="00C220C5" w:rsidRDefault="00C220C5" w:rsidP="0021558C">
      <w:pPr>
        <w:jc w:val="both"/>
        <w:rPr>
          <w:rFonts w:ascii="Bradley Hand ITC" w:hAnsi="Bradley Hand ITC"/>
          <w:sz w:val="24"/>
          <w:szCs w:val="24"/>
        </w:rPr>
      </w:pPr>
    </w:p>
    <w:p w14:paraId="21FEC94F" w14:textId="591EDD00" w:rsidR="003E1BDE" w:rsidRDefault="0021558C" w:rsidP="003E1BDE">
      <w:pPr>
        <w:jc w:val="both"/>
        <w:rPr>
          <w:rFonts w:ascii="Bradley Hand ITC" w:hAnsi="Bradley Hand ITC"/>
          <w:sz w:val="24"/>
          <w:szCs w:val="24"/>
        </w:rPr>
      </w:pPr>
      <w:r w:rsidRPr="00802F62">
        <w:rPr>
          <w:rFonts w:ascii="Bradley Hand ITC" w:hAnsi="Bradley Hand ITC"/>
          <w:b/>
          <w:bCs/>
          <w:sz w:val="28"/>
          <w:szCs w:val="28"/>
          <w:lang w:val="es-MX"/>
        </w:rPr>
        <w:t>MATERIALES:</w:t>
      </w:r>
      <w:r w:rsidR="00F17376">
        <w:rPr>
          <w:rFonts w:ascii="Bradley Hand ITC" w:hAnsi="Bradley Hand ITC"/>
          <w:b/>
          <w:bCs/>
          <w:sz w:val="28"/>
          <w:szCs w:val="28"/>
          <w:lang w:val="es-MX"/>
        </w:rPr>
        <w:t xml:space="preserve"> </w:t>
      </w:r>
      <w:r w:rsidR="009A7746">
        <w:rPr>
          <w:rFonts w:ascii="Bradley Hand ITC" w:hAnsi="Bradley Hand ITC"/>
          <w:sz w:val="24"/>
          <w:szCs w:val="24"/>
        </w:rPr>
        <w:t>plastilina, pimpón, pitillo</w:t>
      </w:r>
    </w:p>
    <w:p w14:paraId="5C098B17" w14:textId="18F55D0D" w:rsidR="00875FFA" w:rsidRDefault="00875FFA" w:rsidP="003E1BDE">
      <w:pPr>
        <w:jc w:val="both"/>
        <w:rPr>
          <w:rFonts w:ascii="Bradley Hand ITC" w:hAnsi="Bradley Hand ITC"/>
          <w:sz w:val="24"/>
          <w:szCs w:val="24"/>
        </w:rPr>
      </w:pPr>
    </w:p>
    <w:p w14:paraId="6837D6E7" w14:textId="77777777" w:rsidR="00B946DC" w:rsidRDefault="00B946DC" w:rsidP="003E1BDE">
      <w:pPr>
        <w:jc w:val="both"/>
        <w:rPr>
          <w:rFonts w:ascii="Bradley Hand ITC" w:hAnsi="Bradley Hand ITC"/>
          <w:b/>
          <w:bCs/>
          <w:sz w:val="28"/>
          <w:szCs w:val="28"/>
        </w:rPr>
      </w:pPr>
    </w:p>
    <w:p w14:paraId="3F0F37D4" w14:textId="77777777" w:rsidR="00B946DC" w:rsidRDefault="00B946DC" w:rsidP="003E1BDE">
      <w:pPr>
        <w:jc w:val="both"/>
        <w:rPr>
          <w:rFonts w:ascii="Bradley Hand ITC" w:hAnsi="Bradley Hand ITC"/>
          <w:b/>
          <w:bCs/>
          <w:sz w:val="28"/>
          <w:szCs w:val="28"/>
        </w:rPr>
      </w:pPr>
    </w:p>
    <w:p w14:paraId="60F41D46" w14:textId="77777777" w:rsidR="00B946DC" w:rsidRDefault="00B946DC" w:rsidP="003E1BDE">
      <w:pPr>
        <w:jc w:val="both"/>
        <w:rPr>
          <w:rFonts w:ascii="Bradley Hand ITC" w:hAnsi="Bradley Hand ITC"/>
          <w:b/>
          <w:bCs/>
          <w:sz w:val="28"/>
          <w:szCs w:val="28"/>
        </w:rPr>
      </w:pPr>
    </w:p>
    <w:p w14:paraId="66951CF8" w14:textId="77777777" w:rsidR="00B946DC" w:rsidRDefault="00B946DC" w:rsidP="003E1BDE">
      <w:pPr>
        <w:jc w:val="both"/>
        <w:rPr>
          <w:rFonts w:ascii="Bradley Hand ITC" w:hAnsi="Bradley Hand ITC"/>
          <w:b/>
          <w:bCs/>
          <w:sz w:val="28"/>
          <w:szCs w:val="28"/>
        </w:rPr>
      </w:pPr>
    </w:p>
    <w:p w14:paraId="6EC60766" w14:textId="77777777" w:rsidR="00B946DC" w:rsidRDefault="00B946DC" w:rsidP="003E1BDE">
      <w:pPr>
        <w:jc w:val="both"/>
        <w:rPr>
          <w:rFonts w:ascii="Bradley Hand ITC" w:hAnsi="Bradley Hand ITC"/>
          <w:b/>
          <w:bCs/>
          <w:sz w:val="28"/>
          <w:szCs w:val="28"/>
        </w:rPr>
      </w:pPr>
    </w:p>
    <w:p w14:paraId="08B514EA" w14:textId="77777777" w:rsidR="00B946DC" w:rsidRDefault="00B946DC" w:rsidP="003E1BDE">
      <w:pPr>
        <w:jc w:val="both"/>
        <w:rPr>
          <w:rFonts w:ascii="Bradley Hand ITC" w:hAnsi="Bradley Hand ITC"/>
          <w:b/>
          <w:bCs/>
          <w:sz w:val="28"/>
          <w:szCs w:val="28"/>
        </w:rPr>
      </w:pPr>
    </w:p>
    <w:p w14:paraId="17FF7A37" w14:textId="4CF1EEB2" w:rsidR="00875FFA" w:rsidRDefault="00B946DC" w:rsidP="003E1BDE">
      <w:pPr>
        <w:jc w:val="both"/>
        <w:rPr>
          <w:rFonts w:ascii="Bradley Hand ITC" w:hAnsi="Bradley Hand ITC"/>
          <w:b/>
          <w:bCs/>
          <w:sz w:val="28"/>
          <w:szCs w:val="28"/>
        </w:rPr>
      </w:pPr>
      <w:r>
        <w:rPr>
          <w:noProof/>
        </w:rPr>
        <w:lastRenderedPageBreak/>
        <w:drawing>
          <wp:anchor distT="0" distB="0" distL="114300" distR="114300" simplePos="0" relativeHeight="251662336" behindDoc="1" locked="0" layoutInCell="1" allowOverlap="1" wp14:anchorId="715C350D" wp14:editId="785EF861">
            <wp:simplePos x="0" y="0"/>
            <wp:positionH relativeFrom="page">
              <wp:align>right</wp:align>
            </wp:positionH>
            <wp:positionV relativeFrom="paragraph">
              <wp:posOffset>-894080</wp:posOffset>
            </wp:positionV>
            <wp:extent cx="7762875" cy="10039350"/>
            <wp:effectExtent l="0" t="0" r="9525" b="0"/>
            <wp:wrapNone/>
            <wp:docPr id="11" name="Imagen 11" descr="Imagenes de caratulas para niños de inicial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atulas para niños de inicial - Imag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FFA" w:rsidRPr="00875FFA">
        <w:rPr>
          <w:rFonts w:ascii="Bradley Hand ITC" w:hAnsi="Bradley Hand ITC"/>
          <w:b/>
          <w:bCs/>
          <w:sz w:val="28"/>
          <w:szCs w:val="28"/>
        </w:rPr>
        <w:t xml:space="preserve">LUNES </w:t>
      </w:r>
      <w:r w:rsidR="009A7746">
        <w:rPr>
          <w:rFonts w:ascii="Bradley Hand ITC" w:hAnsi="Bradley Hand ITC"/>
          <w:b/>
          <w:bCs/>
          <w:sz w:val="28"/>
          <w:szCs w:val="28"/>
        </w:rPr>
        <w:t>13</w:t>
      </w:r>
      <w:r w:rsidR="00875FFA" w:rsidRPr="00875FFA">
        <w:rPr>
          <w:rFonts w:ascii="Bradley Hand ITC" w:hAnsi="Bradley Hand ITC"/>
          <w:b/>
          <w:bCs/>
          <w:sz w:val="28"/>
          <w:szCs w:val="28"/>
        </w:rPr>
        <w:t xml:space="preserve"> DE JULIO</w:t>
      </w:r>
    </w:p>
    <w:p w14:paraId="01F94A70" w14:textId="77777777" w:rsidR="009A7746" w:rsidRPr="009A7746" w:rsidRDefault="009A7746" w:rsidP="00364D2F">
      <w:pPr>
        <w:pStyle w:val="Ttulo3"/>
        <w:spacing w:before="0" w:beforeAutospacing="0" w:after="300" w:afterAutospacing="0"/>
        <w:textAlignment w:val="baseline"/>
        <w:rPr>
          <w:rFonts w:ascii="Bradley Hand ITC" w:hAnsi="Bradley Hand ITC"/>
          <w:spacing w:val="15"/>
          <w:sz w:val="28"/>
          <w:szCs w:val="28"/>
        </w:rPr>
      </w:pPr>
      <w:r w:rsidRPr="009A7746">
        <w:rPr>
          <w:rFonts w:ascii="Bradley Hand ITC" w:hAnsi="Bradley Hand ITC"/>
          <w:spacing w:val="15"/>
          <w:sz w:val="28"/>
          <w:szCs w:val="28"/>
        </w:rPr>
        <w:t>Pares</w:t>
      </w:r>
    </w:p>
    <w:p w14:paraId="53A95792" w14:textId="4391D700" w:rsidR="009A7746" w:rsidRPr="009A7746" w:rsidRDefault="009A7746" w:rsidP="00BA794E">
      <w:pPr>
        <w:pStyle w:val="NormalWeb"/>
        <w:spacing w:before="0" w:beforeAutospacing="0" w:after="300" w:afterAutospacing="0"/>
        <w:jc w:val="both"/>
        <w:textAlignment w:val="baseline"/>
        <w:rPr>
          <w:rFonts w:ascii="Bradley Hand ITC" w:hAnsi="Bradley Hand ITC"/>
          <w:color w:val="000000" w:themeColor="text1"/>
        </w:rPr>
      </w:pPr>
      <w:r w:rsidRPr="009A7746">
        <w:rPr>
          <w:rFonts w:ascii="Bradley Hand ITC" w:hAnsi="Bradley Hand ITC"/>
          <w:color w:val="000000" w:themeColor="text1"/>
        </w:rPr>
        <w:t>Elija un conjunto de objetos que encajen o se relacionen entre sí como por ejemplo una llave y un candado, un lápiz y un papel, un jabón y una toalla, etc. (Todos los objetos deben ser seguros para el niño) y colóquelos mezclados en una mesa. Muestre a la niña o niño los objetos para que los reconozca, luego coja un objeto y pídale al niño que encuentre entre los restantes con cual podría encajar; si es necesario podemos ir dándole pistas. Continuar el juego hasta que se hayan reunido todos los pares. Posteriormente se puede complicar el juego utilizando imágenes en lugar de objetos ampliando así la cantidad de posibilidades.</w:t>
      </w:r>
    </w:p>
    <w:p w14:paraId="51863919" w14:textId="2549599D" w:rsidR="00875FFA" w:rsidRDefault="00875FFA" w:rsidP="003E1BDE">
      <w:pPr>
        <w:jc w:val="both"/>
        <w:rPr>
          <w:rFonts w:ascii="Bradley Hand ITC" w:hAnsi="Bradley Hand ITC"/>
          <w:sz w:val="24"/>
          <w:szCs w:val="24"/>
        </w:rPr>
      </w:pPr>
    </w:p>
    <w:p w14:paraId="09FF943C" w14:textId="6E4BF450" w:rsidR="00875FFA" w:rsidRDefault="00875FFA" w:rsidP="003E1BDE">
      <w:pPr>
        <w:jc w:val="both"/>
        <w:rPr>
          <w:rStyle w:val="Textoennegrita"/>
          <w:rFonts w:ascii="Bradley Hand ITC" w:hAnsi="Bradley Hand ITC" w:cs="Arial"/>
          <w:b w:val="0"/>
          <w:bCs w:val="0"/>
          <w:sz w:val="24"/>
          <w:szCs w:val="24"/>
        </w:rPr>
      </w:pPr>
      <w:r w:rsidRPr="00E27B68">
        <w:rPr>
          <w:rStyle w:val="Textoennegrita"/>
          <w:rFonts w:ascii="Bradley Hand ITC" w:hAnsi="Bradley Hand ITC" w:cs="Arial"/>
          <w:sz w:val="28"/>
          <w:szCs w:val="28"/>
        </w:rPr>
        <w:t>Materiales:</w:t>
      </w:r>
      <w:r>
        <w:rPr>
          <w:rStyle w:val="Textoennegrita"/>
          <w:rFonts w:ascii="Bradley Hand ITC" w:hAnsi="Bradley Hand ITC" w:cs="Arial"/>
          <w:sz w:val="28"/>
          <w:szCs w:val="28"/>
        </w:rPr>
        <w:t xml:space="preserve"> </w:t>
      </w:r>
      <w:r w:rsidR="009A7746">
        <w:rPr>
          <w:rStyle w:val="Textoennegrita"/>
          <w:rFonts w:ascii="Bradley Hand ITC" w:hAnsi="Bradley Hand ITC" w:cs="Arial"/>
          <w:b w:val="0"/>
          <w:bCs w:val="0"/>
          <w:sz w:val="24"/>
          <w:szCs w:val="24"/>
        </w:rPr>
        <w:t xml:space="preserve">objetos que </w:t>
      </w:r>
      <w:r w:rsidR="00DA55E4">
        <w:rPr>
          <w:rStyle w:val="Textoennegrita"/>
          <w:rFonts w:ascii="Bradley Hand ITC" w:hAnsi="Bradley Hand ITC" w:cs="Arial"/>
          <w:b w:val="0"/>
          <w:bCs w:val="0"/>
          <w:sz w:val="24"/>
          <w:szCs w:val="24"/>
        </w:rPr>
        <w:t>encajen (</w:t>
      </w:r>
      <w:r w:rsidR="009A7746">
        <w:rPr>
          <w:rStyle w:val="Textoennegrita"/>
          <w:rFonts w:ascii="Bradley Hand ITC" w:hAnsi="Bradley Hand ITC" w:cs="Arial"/>
          <w:b w:val="0"/>
          <w:bCs w:val="0"/>
          <w:sz w:val="24"/>
          <w:szCs w:val="24"/>
        </w:rPr>
        <w:t xml:space="preserve">llave, candado, lápiz, papel, </w:t>
      </w:r>
      <w:r w:rsidR="00DA55E4">
        <w:rPr>
          <w:rStyle w:val="Textoennegrita"/>
          <w:rFonts w:ascii="Bradley Hand ITC" w:hAnsi="Bradley Hand ITC" w:cs="Arial"/>
          <w:b w:val="0"/>
          <w:bCs w:val="0"/>
          <w:sz w:val="24"/>
          <w:szCs w:val="24"/>
        </w:rPr>
        <w:t>etc.</w:t>
      </w:r>
      <w:r w:rsidR="009A7746">
        <w:rPr>
          <w:rStyle w:val="Textoennegrita"/>
          <w:rFonts w:ascii="Bradley Hand ITC" w:hAnsi="Bradley Hand ITC" w:cs="Arial"/>
          <w:b w:val="0"/>
          <w:bCs w:val="0"/>
          <w:sz w:val="24"/>
          <w:szCs w:val="24"/>
        </w:rPr>
        <w:t>)</w:t>
      </w:r>
    </w:p>
    <w:p w14:paraId="7D8E3311" w14:textId="77777777" w:rsidR="0091217B" w:rsidRDefault="0091217B" w:rsidP="003E1BDE">
      <w:pPr>
        <w:jc w:val="both"/>
        <w:rPr>
          <w:rStyle w:val="Textoennegrita"/>
          <w:rFonts w:ascii="Bradley Hand ITC" w:hAnsi="Bradley Hand ITC" w:cs="Arial"/>
          <w:b w:val="0"/>
          <w:bCs w:val="0"/>
          <w:sz w:val="24"/>
          <w:szCs w:val="24"/>
        </w:rPr>
      </w:pPr>
    </w:p>
    <w:p w14:paraId="44E9C1D0" w14:textId="77777777" w:rsidR="0091217B" w:rsidRPr="00875FFA" w:rsidRDefault="0091217B" w:rsidP="003E1BDE">
      <w:pPr>
        <w:jc w:val="both"/>
        <w:rPr>
          <w:rFonts w:ascii="Bradley Hand ITC" w:hAnsi="Bradley Hand ITC"/>
          <w:b/>
          <w:bCs/>
          <w:sz w:val="24"/>
          <w:szCs w:val="24"/>
        </w:rPr>
      </w:pPr>
    </w:p>
    <w:p w14:paraId="5758A9BD" w14:textId="6E6B99A5" w:rsidR="003E1BDE" w:rsidRPr="00B946DC" w:rsidRDefault="00875FFA" w:rsidP="003E1BDE">
      <w:pPr>
        <w:jc w:val="both"/>
        <w:rPr>
          <w:rStyle w:val="Textoennegrita"/>
          <w:rFonts w:ascii="Bradley Hand ITC" w:hAnsi="Bradley Hand ITC"/>
          <w:b w:val="0"/>
          <w:bCs w:val="0"/>
          <w:sz w:val="24"/>
          <w:szCs w:val="24"/>
        </w:rPr>
      </w:pPr>
      <w:r>
        <w:rPr>
          <w:rFonts w:ascii="Bradley Hand ITC" w:hAnsi="Bradley Hand ITC"/>
          <w:sz w:val="24"/>
          <w:szCs w:val="24"/>
        </w:rPr>
        <w:t xml:space="preserve">  </w:t>
      </w:r>
      <w:r w:rsidR="00920E18" w:rsidRPr="00906E9F">
        <w:rPr>
          <w:rStyle w:val="Textoennegrita"/>
          <w:rFonts w:ascii="Bradley Hand ITC" w:hAnsi="Bradley Hand ITC" w:cs="Arial"/>
          <w:sz w:val="28"/>
          <w:szCs w:val="28"/>
        </w:rPr>
        <w:t xml:space="preserve">MARTES </w:t>
      </w:r>
      <w:r w:rsidR="009A7746">
        <w:rPr>
          <w:rStyle w:val="Textoennegrita"/>
          <w:rFonts w:ascii="Bradley Hand ITC" w:hAnsi="Bradley Hand ITC" w:cs="Arial"/>
          <w:sz w:val="28"/>
          <w:szCs w:val="28"/>
        </w:rPr>
        <w:t>14</w:t>
      </w:r>
      <w:r w:rsidR="0091217B">
        <w:rPr>
          <w:rStyle w:val="Textoennegrita"/>
          <w:rFonts w:ascii="Bradley Hand ITC" w:hAnsi="Bradley Hand ITC" w:cs="Arial"/>
          <w:sz w:val="28"/>
          <w:szCs w:val="28"/>
        </w:rPr>
        <w:t xml:space="preserve"> </w:t>
      </w:r>
      <w:r w:rsidR="00920E18" w:rsidRPr="00906E9F">
        <w:rPr>
          <w:rStyle w:val="Textoennegrita"/>
          <w:rFonts w:ascii="Bradley Hand ITC" w:hAnsi="Bradley Hand ITC" w:cs="Arial"/>
          <w:sz w:val="28"/>
          <w:szCs w:val="28"/>
        </w:rPr>
        <w:t>DE JU</w:t>
      </w:r>
      <w:r w:rsidR="0091217B">
        <w:rPr>
          <w:rStyle w:val="Textoennegrita"/>
          <w:rFonts w:ascii="Bradley Hand ITC" w:hAnsi="Bradley Hand ITC" w:cs="Arial"/>
          <w:sz w:val="28"/>
          <w:szCs w:val="28"/>
        </w:rPr>
        <w:t>L</w:t>
      </w:r>
      <w:r w:rsidR="00920E18" w:rsidRPr="00906E9F">
        <w:rPr>
          <w:rStyle w:val="Textoennegrita"/>
          <w:rFonts w:ascii="Bradley Hand ITC" w:hAnsi="Bradley Hand ITC" w:cs="Arial"/>
          <w:sz w:val="28"/>
          <w:szCs w:val="28"/>
        </w:rPr>
        <w:t>I</w:t>
      </w:r>
      <w:r w:rsidR="003E1BDE">
        <w:rPr>
          <w:rStyle w:val="Textoennegrita"/>
          <w:rFonts w:ascii="Bradley Hand ITC" w:hAnsi="Bradley Hand ITC" w:cs="Arial"/>
          <w:sz w:val="28"/>
          <w:szCs w:val="28"/>
        </w:rPr>
        <w:t>0</w:t>
      </w:r>
    </w:p>
    <w:p w14:paraId="6A4AAF45" w14:textId="1E54D5E7" w:rsidR="009A7746" w:rsidRPr="009A7746" w:rsidRDefault="009A7746" w:rsidP="009A7746">
      <w:pPr>
        <w:pStyle w:val="Ttulo3"/>
        <w:shd w:val="clear" w:color="auto" w:fill="FFFFFF"/>
        <w:spacing w:before="0" w:beforeAutospacing="0" w:after="300" w:afterAutospacing="0"/>
        <w:textAlignment w:val="baseline"/>
        <w:rPr>
          <w:rFonts w:ascii="Bradley Hand ITC" w:hAnsi="Bradley Hand ITC"/>
          <w:spacing w:val="15"/>
          <w:sz w:val="28"/>
          <w:szCs w:val="28"/>
        </w:rPr>
      </w:pPr>
      <w:r w:rsidRPr="009A7746">
        <w:rPr>
          <w:rFonts w:ascii="Bradley Hand ITC" w:hAnsi="Bradley Hand ITC"/>
          <w:spacing w:val="15"/>
          <w:sz w:val="28"/>
          <w:szCs w:val="28"/>
        </w:rPr>
        <w:t> Propiedades de los objetos</w:t>
      </w:r>
    </w:p>
    <w:p w14:paraId="4E32EB04" w14:textId="60FE9667" w:rsidR="009A7746" w:rsidRDefault="009A7746" w:rsidP="009A7746">
      <w:pPr>
        <w:pStyle w:val="NormalWeb"/>
        <w:shd w:val="clear" w:color="auto" w:fill="FFFFFF"/>
        <w:spacing w:before="0" w:beforeAutospacing="0" w:after="300" w:afterAutospacing="0"/>
        <w:jc w:val="both"/>
        <w:textAlignment w:val="baseline"/>
        <w:rPr>
          <w:rFonts w:ascii="Bradley Hand ITC" w:hAnsi="Bradley Hand ITC"/>
          <w:color w:val="000000" w:themeColor="text1"/>
        </w:rPr>
      </w:pPr>
      <w:r w:rsidRPr="004412AB">
        <w:rPr>
          <w:rFonts w:ascii="Bradley Hand ITC" w:hAnsi="Bradley Hand ITC"/>
          <w:color w:val="000000" w:themeColor="text1"/>
        </w:rPr>
        <w:t xml:space="preserve">Tomando como ejemplo objetos y juguetes que se tienen en casa, muestre </w:t>
      </w:r>
      <w:r w:rsidR="004412AB" w:rsidRPr="004412AB">
        <w:rPr>
          <w:rFonts w:ascii="Bradley Hand ITC" w:hAnsi="Bradley Hand ITC"/>
          <w:color w:val="000000" w:themeColor="text1"/>
        </w:rPr>
        <w:t>a la niña o</w:t>
      </w:r>
      <w:r w:rsidRPr="004412AB">
        <w:rPr>
          <w:rFonts w:ascii="Bradley Hand ITC" w:hAnsi="Bradley Hand ITC"/>
          <w:color w:val="000000" w:themeColor="text1"/>
        </w:rPr>
        <w:t xml:space="preserve"> </w:t>
      </w:r>
      <w:r w:rsidR="004412AB" w:rsidRPr="004412AB">
        <w:rPr>
          <w:rFonts w:ascii="Bradley Hand ITC" w:hAnsi="Bradley Hand ITC"/>
          <w:color w:val="000000" w:themeColor="text1"/>
        </w:rPr>
        <w:t>niño la</w:t>
      </w:r>
      <w:r w:rsidRPr="004412AB">
        <w:rPr>
          <w:rFonts w:ascii="Bradley Hand ITC" w:hAnsi="Bradley Hand ITC"/>
          <w:color w:val="000000" w:themeColor="text1"/>
        </w:rPr>
        <w:t xml:space="preserve"> diferencia entre grande y pequeño, comestible y no comestible, duro y suave, frío y caliente, seco y húmedo, etc. Luego clasifique junto a él los artículos que puedan encontrar en casa como muebles, animales domésticos, juguetes, alimentos, etc. También se puede pedir al niño que clasifique tarjetas de imágenes que se tengan disponibles.</w:t>
      </w:r>
    </w:p>
    <w:p w14:paraId="21DCD7D1" w14:textId="30876E11" w:rsidR="004412AB" w:rsidRPr="004412AB" w:rsidRDefault="004412AB" w:rsidP="009A7746">
      <w:pPr>
        <w:pStyle w:val="NormalWeb"/>
        <w:shd w:val="clear" w:color="auto" w:fill="FFFFFF"/>
        <w:spacing w:before="0" w:beforeAutospacing="0" w:after="300" w:afterAutospacing="0"/>
        <w:jc w:val="both"/>
        <w:textAlignment w:val="baseline"/>
        <w:rPr>
          <w:rFonts w:ascii="Bradley Hand ITC" w:hAnsi="Bradley Hand ITC"/>
          <w:color w:val="000000" w:themeColor="text1"/>
        </w:rPr>
      </w:pPr>
      <w:r>
        <w:rPr>
          <w:rFonts w:ascii="Bradley Hand ITC" w:hAnsi="Bradley Hand ITC"/>
          <w:color w:val="000000" w:themeColor="text1"/>
        </w:rPr>
        <w:t xml:space="preserve">Recuerden enviar evidencias fotográficas. </w:t>
      </w:r>
    </w:p>
    <w:p w14:paraId="16322075" w14:textId="77777777" w:rsidR="009A7746" w:rsidRPr="003E1BDE" w:rsidRDefault="009A7746" w:rsidP="003E1BDE">
      <w:pPr>
        <w:jc w:val="both"/>
        <w:rPr>
          <w:rStyle w:val="Textoennegrita"/>
          <w:rFonts w:ascii="Bradley Hand ITC" w:hAnsi="Bradley Hand ITC"/>
          <w:b w:val="0"/>
          <w:bCs w:val="0"/>
          <w:sz w:val="24"/>
          <w:szCs w:val="24"/>
          <w:lang w:val="es-MX"/>
        </w:rPr>
      </w:pPr>
    </w:p>
    <w:p w14:paraId="50EA5C96" w14:textId="62FA23D7" w:rsidR="00BB3C9A" w:rsidRDefault="00B65AA6" w:rsidP="00BB3C9A">
      <w:pPr>
        <w:pStyle w:val="NormalWeb"/>
        <w:spacing w:line="390" w:lineRule="atLeast"/>
        <w:rPr>
          <w:rStyle w:val="Textoennegrita"/>
          <w:rFonts w:ascii="Bradley Hand ITC" w:hAnsi="Bradley Hand ITC" w:cs="Arial"/>
          <w:b w:val="0"/>
          <w:bCs w:val="0"/>
        </w:rPr>
      </w:pPr>
      <w:r w:rsidRPr="00E27B68">
        <w:rPr>
          <w:rStyle w:val="Textoennegrita"/>
          <w:rFonts w:ascii="Bradley Hand ITC" w:hAnsi="Bradley Hand ITC" w:cs="Arial"/>
          <w:sz w:val="28"/>
          <w:szCs w:val="28"/>
        </w:rPr>
        <w:t>Materiales:</w:t>
      </w:r>
      <w:r>
        <w:rPr>
          <w:rStyle w:val="Textoennegrita"/>
          <w:rFonts w:ascii="Bradley Hand ITC" w:hAnsi="Bradley Hand ITC" w:cs="Arial"/>
          <w:b w:val="0"/>
          <w:bCs w:val="0"/>
        </w:rPr>
        <w:t xml:space="preserve"> </w:t>
      </w:r>
      <w:r w:rsidR="004412AB">
        <w:rPr>
          <w:rStyle w:val="Textoennegrita"/>
          <w:rFonts w:ascii="Bradley Hand ITC" w:hAnsi="Bradley Hand ITC" w:cs="Arial"/>
          <w:b w:val="0"/>
          <w:bCs w:val="0"/>
        </w:rPr>
        <w:t>objetos y juguetes que se tengan en casa</w:t>
      </w:r>
      <w:r w:rsidR="00BB3C9A">
        <w:rPr>
          <w:rStyle w:val="Textoennegrita"/>
          <w:rFonts w:ascii="Bradley Hand ITC" w:hAnsi="Bradley Hand ITC" w:cs="Arial"/>
          <w:b w:val="0"/>
          <w:bCs w:val="0"/>
        </w:rPr>
        <w:t>.</w:t>
      </w:r>
    </w:p>
    <w:p w14:paraId="6AA54866" w14:textId="77777777" w:rsidR="00BB3C9A" w:rsidRDefault="00BB3C9A" w:rsidP="00BB3C9A">
      <w:pPr>
        <w:pStyle w:val="NormalWeb"/>
        <w:spacing w:line="390" w:lineRule="atLeast"/>
        <w:rPr>
          <w:rStyle w:val="Textoennegrita"/>
          <w:rFonts w:ascii="Bradley Hand ITC" w:hAnsi="Bradley Hand ITC" w:cs="Arial"/>
          <w:b w:val="0"/>
          <w:bCs w:val="0"/>
        </w:rPr>
      </w:pPr>
    </w:p>
    <w:p w14:paraId="5A3D96E9" w14:textId="77777777" w:rsidR="00B946DC" w:rsidRDefault="00B946DC" w:rsidP="00BB3C9A">
      <w:pPr>
        <w:pStyle w:val="NormalWeb"/>
        <w:spacing w:line="390" w:lineRule="atLeast"/>
        <w:rPr>
          <w:rFonts w:ascii="Bradley Hand ITC" w:hAnsi="Bradley Hand ITC"/>
          <w:b/>
          <w:bCs/>
          <w:sz w:val="28"/>
          <w:szCs w:val="28"/>
        </w:rPr>
      </w:pPr>
    </w:p>
    <w:p w14:paraId="5302CEAB" w14:textId="77777777" w:rsidR="00B946DC" w:rsidRDefault="00B946DC" w:rsidP="00BB3C9A">
      <w:pPr>
        <w:pStyle w:val="NormalWeb"/>
        <w:spacing w:line="390" w:lineRule="atLeast"/>
        <w:rPr>
          <w:rFonts w:ascii="Bradley Hand ITC" w:hAnsi="Bradley Hand ITC"/>
          <w:b/>
          <w:bCs/>
          <w:sz w:val="28"/>
          <w:szCs w:val="28"/>
        </w:rPr>
      </w:pPr>
    </w:p>
    <w:p w14:paraId="21CFA67F" w14:textId="77777777" w:rsidR="00B946DC" w:rsidRDefault="00B946DC" w:rsidP="00BB3C9A">
      <w:pPr>
        <w:pStyle w:val="NormalWeb"/>
        <w:spacing w:line="390" w:lineRule="atLeast"/>
        <w:rPr>
          <w:rFonts w:ascii="Bradley Hand ITC" w:hAnsi="Bradley Hand ITC"/>
          <w:b/>
          <w:bCs/>
          <w:sz w:val="28"/>
          <w:szCs w:val="28"/>
        </w:rPr>
      </w:pPr>
    </w:p>
    <w:p w14:paraId="6985971A" w14:textId="1A2C484B" w:rsidR="005A6D55" w:rsidRDefault="00B946DC" w:rsidP="00BB3C9A">
      <w:pPr>
        <w:pStyle w:val="NormalWeb"/>
        <w:spacing w:line="390" w:lineRule="atLeast"/>
        <w:rPr>
          <w:rFonts w:ascii="Bradley Hand ITC" w:hAnsi="Bradley Hand ITC"/>
          <w:b/>
          <w:bCs/>
          <w:sz w:val="28"/>
          <w:szCs w:val="28"/>
        </w:rPr>
      </w:pPr>
      <w:r>
        <w:rPr>
          <w:noProof/>
        </w:rPr>
        <w:lastRenderedPageBreak/>
        <w:drawing>
          <wp:anchor distT="0" distB="0" distL="114300" distR="114300" simplePos="0" relativeHeight="251664384" behindDoc="1" locked="0" layoutInCell="1" allowOverlap="1" wp14:anchorId="3AB77BEE" wp14:editId="603F7CC7">
            <wp:simplePos x="0" y="0"/>
            <wp:positionH relativeFrom="page">
              <wp:posOffset>-9525</wp:posOffset>
            </wp:positionH>
            <wp:positionV relativeFrom="paragraph">
              <wp:posOffset>-888365</wp:posOffset>
            </wp:positionV>
            <wp:extent cx="7762875" cy="10039350"/>
            <wp:effectExtent l="0" t="0" r="9525" b="0"/>
            <wp:wrapNone/>
            <wp:docPr id="12" name="Imagen 12" descr="Imagenes de caratulas para niños de inicial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atulas para niños de inicial - Imag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670" w:rsidRPr="00F76658">
        <w:rPr>
          <w:rFonts w:ascii="Bradley Hand ITC" w:hAnsi="Bradley Hand ITC"/>
          <w:b/>
          <w:bCs/>
          <w:sz w:val="28"/>
          <w:szCs w:val="28"/>
        </w:rPr>
        <w:t xml:space="preserve">MIERCOLES </w:t>
      </w:r>
      <w:r w:rsidR="004412AB">
        <w:rPr>
          <w:rFonts w:ascii="Bradley Hand ITC" w:hAnsi="Bradley Hand ITC"/>
          <w:b/>
          <w:bCs/>
          <w:sz w:val="28"/>
          <w:szCs w:val="28"/>
        </w:rPr>
        <w:t>15</w:t>
      </w:r>
      <w:r w:rsidR="00F76658" w:rsidRPr="00F76658">
        <w:rPr>
          <w:rFonts w:ascii="Bradley Hand ITC" w:hAnsi="Bradley Hand ITC"/>
          <w:b/>
          <w:bCs/>
          <w:sz w:val="28"/>
          <w:szCs w:val="28"/>
        </w:rPr>
        <w:t xml:space="preserve"> DE </w:t>
      </w:r>
      <w:r w:rsidR="00B632B6">
        <w:rPr>
          <w:rFonts w:ascii="Bradley Hand ITC" w:hAnsi="Bradley Hand ITC"/>
          <w:b/>
          <w:bCs/>
          <w:sz w:val="28"/>
          <w:szCs w:val="28"/>
        </w:rPr>
        <w:t>JU</w:t>
      </w:r>
      <w:r w:rsidR="00E6635E">
        <w:rPr>
          <w:rFonts w:ascii="Bradley Hand ITC" w:hAnsi="Bradley Hand ITC"/>
          <w:b/>
          <w:bCs/>
          <w:sz w:val="28"/>
          <w:szCs w:val="28"/>
        </w:rPr>
        <w:t>L</w:t>
      </w:r>
      <w:r w:rsidR="00B632B6">
        <w:rPr>
          <w:rFonts w:ascii="Bradley Hand ITC" w:hAnsi="Bradley Hand ITC"/>
          <w:b/>
          <w:bCs/>
          <w:sz w:val="28"/>
          <w:szCs w:val="28"/>
        </w:rPr>
        <w:t>IO</w:t>
      </w:r>
    </w:p>
    <w:p w14:paraId="4F88D235" w14:textId="77777777" w:rsidR="004412AB" w:rsidRPr="004412AB" w:rsidRDefault="004412AB" w:rsidP="004412AB">
      <w:pPr>
        <w:pStyle w:val="Ttulo3"/>
        <w:shd w:val="clear" w:color="auto" w:fill="FFFFFF"/>
        <w:spacing w:before="0" w:beforeAutospacing="0" w:after="300" w:afterAutospacing="0"/>
        <w:textAlignment w:val="baseline"/>
        <w:rPr>
          <w:rFonts w:ascii="Bradley Hand ITC" w:hAnsi="Bradley Hand ITC"/>
          <w:spacing w:val="15"/>
          <w:sz w:val="28"/>
          <w:szCs w:val="28"/>
        </w:rPr>
      </w:pPr>
      <w:r w:rsidRPr="004412AB">
        <w:rPr>
          <w:rFonts w:ascii="Bradley Hand ITC" w:hAnsi="Bradley Hand ITC"/>
          <w:spacing w:val="15"/>
          <w:sz w:val="28"/>
          <w:szCs w:val="28"/>
        </w:rPr>
        <w:t>Adivina qué desapareció</w:t>
      </w:r>
    </w:p>
    <w:p w14:paraId="4EF5281D" w14:textId="514333EF" w:rsidR="004412AB" w:rsidRPr="00BA794E" w:rsidRDefault="004412AB" w:rsidP="00BA794E">
      <w:pPr>
        <w:pStyle w:val="NormalWeb"/>
        <w:spacing w:before="0" w:beforeAutospacing="0" w:after="300" w:afterAutospacing="0"/>
        <w:jc w:val="both"/>
        <w:textAlignment w:val="baseline"/>
        <w:rPr>
          <w:rFonts w:ascii="Bradley Hand ITC" w:hAnsi="Bradley Hand ITC"/>
        </w:rPr>
      </w:pPr>
      <w:r w:rsidRPr="00BA794E">
        <w:rPr>
          <w:rFonts w:ascii="Bradley Hand ITC" w:hAnsi="Bradley Hand ITC"/>
        </w:rPr>
        <w:t>Para este juego se necesitan de 3 a 4 juguetes diferentes. Coloque los juguetes frente a la niña o niño, pídale que los observe cuidadosamente y nombre los juguetes que ve. Luego, pídale que se voltee diciendo: “Los juguetes quieren jugar a las escondidas, da la vuelta, por favor”. Cuando el niño se haya dado la vuelta, tenemos que quitar un juguete y pedirle al niño que adivine qué juguete es el que se escondió.</w:t>
      </w:r>
    </w:p>
    <w:p w14:paraId="2E10B787" w14:textId="77777777" w:rsidR="004412AB" w:rsidRPr="00BA794E" w:rsidRDefault="004412AB" w:rsidP="00BA794E">
      <w:pPr>
        <w:pStyle w:val="NormalWeb"/>
        <w:spacing w:before="0" w:beforeAutospacing="0" w:after="300" w:afterAutospacing="0"/>
        <w:jc w:val="both"/>
        <w:textAlignment w:val="baseline"/>
        <w:rPr>
          <w:rFonts w:ascii="Bradley Hand ITC" w:hAnsi="Bradley Hand ITC"/>
        </w:rPr>
      </w:pPr>
      <w:r w:rsidRPr="00BA794E">
        <w:rPr>
          <w:rFonts w:ascii="Bradley Hand ITC" w:hAnsi="Bradley Hand ITC"/>
        </w:rPr>
        <w:t>Poco a poco, se puede hacer el juego más complicado. Cuando el niño se da vuelta, no solo se puede quitar un juguete, sino también agregar uno nuevo y mencionar: “Oh, a nuestros juguetes les llegó un invitado ¿Quién es?” y el niño también podrá adivinar qué juguete ha sido agregado.</w:t>
      </w:r>
    </w:p>
    <w:p w14:paraId="17A70D6F" w14:textId="42583B3A" w:rsidR="002D49FC" w:rsidRPr="00FE604D" w:rsidRDefault="004412AB" w:rsidP="00BA794E">
      <w:pPr>
        <w:pStyle w:val="NormalWeb"/>
        <w:spacing w:before="0" w:beforeAutospacing="0" w:after="300" w:afterAutospacing="0"/>
        <w:textAlignment w:val="baseline"/>
        <w:rPr>
          <w:rFonts w:ascii="Voces" w:hAnsi="Voces"/>
          <w:color w:val="555555"/>
          <w:sz w:val="26"/>
          <w:szCs w:val="26"/>
        </w:rPr>
      </w:pPr>
      <w:r>
        <w:rPr>
          <w:rFonts w:ascii="Voces" w:hAnsi="Voces"/>
          <w:color w:val="555555"/>
          <w:sz w:val="26"/>
          <w:szCs w:val="26"/>
        </w:rPr>
        <w:t> </w:t>
      </w:r>
    </w:p>
    <w:p w14:paraId="6A19D193" w14:textId="547ED67D" w:rsidR="00EB02E9" w:rsidRDefault="00EB02E9" w:rsidP="00B65AA6">
      <w:pPr>
        <w:jc w:val="both"/>
        <w:rPr>
          <w:rFonts w:ascii="Bradley Hand ITC" w:hAnsi="Bradley Hand ITC"/>
          <w:sz w:val="24"/>
          <w:szCs w:val="24"/>
        </w:rPr>
      </w:pPr>
      <w:r w:rsidRPr="00E27B68">
        <w:rPr>
          <w:rFonts w:ascii="Bradley Hand ITC" w:hAnsi="Bradley Hand ITC"/>
          <w:b/>
          <w:bCs/>
          <w:sz w:val="28"/>
          <w:szCs w:val="28"/>
        </w:rPr>
        <w:t>Materiales:</w:t>
      </w:r>
      <w:r>
        <w:rPr>
          <w:rFonts w:ascii="Bradley Hand ITC" w:hAnsi="Bradley Hand ITC"/>
          <w:sz w:val="24"/>
          <w:szCs w:val="24"/>
        </w:rPr>
        <w:t xml:space="preserve"> </w:t>
      </w:r>
      <w:r w:rsidR="00FE604D">
        <w:rPr>
          <w:rFonts w:ascii="Bradley Hand ITC" w:hAnsi="Bradley Hand ITC"/>
          <w:sz w:val="24"/>
          <w:szCs w:val="24"/>
        </w:rPr>
        <w:t>juguetes</w:t>
      </w:r>
      <w:r w:rsidR="002D49FC">
        <w:rPr>
          <w:rFonts w:ascii="Bradley Hand ITC" w:hAnsi="Bradley Hand ITC"/>
          <w:sz w:val="24"/>
          <w:szCs w:val="24"/>
        </w:rPr>
        <w:t xml:space="preserve">. </w:t>
      </w:r>
    </w:p>
    <w:p w14:paraId="20F7641C" w14:textId="77777777" w:rsidR="00FE604D" w:rsidRPr="009B06DF" w:rsidRDefault="00FE604D" w:rsidP="00B65AA6">
      <w:pPr>
        <w:jc w:val="both"/>
        <w:rPr>
          <w:rFonts w:ascii="Bradley Hand ITC" w:hAnsi="Bradley Hand ITC"/>
          <w:sz w:val="24"/>
          <w:szCs w:val="24"/>
        </w:rPr>
      </w:pPr>
    </w:p>
    <w:p w14:paraId="56EFF622" w14:textId="77777777" w:rsidR="00BA794E" w:rsidRDefault="00BA794E" w:rsidP="00DA55E4">
      <w:pPr>
        <w:jc w:val="both"/>
        <w:rPr>
          <w:rFonts w:ascii="Bradley Hand ITC" w:hAnsi="Bradley Hand ITC"/>
          <w:b/>
          <w:bCs/>
          <w:sz w:val="28"/>
          <w:szCs w:val="28"/>
        </w:rPr>
      </w:pPr>
    </w:p>
    <w:p w14:paraId="075DF112" w14:textId="3A6B1436" w:rsidR="00DA55E4" w:rsidRDefault="00E154C3" w:rsidP="00DA55E4">
      <w:pPr>
        <w:jc w:val="both"/>
        <w:rPr>
          <w:rFonts w:ascii="Bradley Hand ITC" w:hAnsi="Bradley Hand ITC"/>
          <w:b/>
          <w:bCs/>
          <w:sz w:val="28"/>
          <w:szCs w:val="28"/>
        </w:rPr>
      </w:pPr>
      <w:r w:rsidRPr="00E154C3">
        <w:rPr>
          <w:rFonts w:ascii="Bradley Hand ITC" w:hAnsi="Bradley Hand ITC"/>
          <w:b/>
          <w:bCs/>
          <w:sz w:val="28"/>
          <w:szCs w:val="28"/>
        </w:rPr>
        <w:t xml:space="preserve">JUEVES </w:t>
      </w:r>
      <w:r w:rsidR="00FE604D">
        <w:rPr>
          <w:rFonts w:ascii="Bradley Hand ITC" w:hAnsi="Bradley Hand ITC"/>
          <w:b/>
          <w:bCs/>
          <w:sz w:val="28"/>
          <w:szCs w:val="28"/>
        </w:rPr>
        <w:t>16</w:t>
      </w:r>
      <w:r w:rsidRPr="00E154C3">
        <w:rPr>
          <w:rFonts w:ascii="Bradley Hand ITC" w:hAnsi="Bradley Hand ITC"/>
          <w:b/>
          <w:bCs/>
          <w:sz w:val="28"/>
          <w:szCs w:val="28"/>
        </w:rPr>
        <w:t xml:space="preserve"> DE </w:t>
      </w:r>
      <w:r w:rsidR="000E5F5E">
        <w:rPr>
          <w:rFonts w:ascii="Bradley Hand ITC" w:hAnsi="Bradley Hand ITC"/>
          <w:b/>
          <w:bCs/>
          <w:sz w:val="28"/>
          <w:szCs w:val="28"/>
        </w:rPr>
        <w:t>JU</w:t>
      </w:r>
      <w:r w:rsidR="00F86B90">
        <w:rPr>
          <w:rFonts w:ascii="Bradley Hand ITC" w:hAnsi="Bradley Hand ITC"/>
          <w:b/>
          <w:bCs/>
          <w:sz w:val="28"/>
          <w:szCs w:val="28"/>
        </w:rPr>
        <w:t>L</w:t>
      </w:r>
      <w:r w:rsidR="000E5F5E">
        <w:rPr>
          <w:rFonts w:ascii="Bradley Hand ITC" w:hAnsi="Bradley Hand ITC"/>
          <w:b/>
          <w:bCs/>
          <w:sz w:val="28"/>
          <w:szCs w:val="28"/>
        </w:rPr>
        <w:t>IO</w:t>
      </w:r>
    </w:p>
    <w:p w14:paraId="5B3A2295" w14:textId="14F13A8C" w:rsidR="00DA55E4" w:rsidRPr="00DA55E4" w:rsidRDefault="00DA55E4" w:rsidP="00DA55E4">
      <w:pPr>
        <w:jc w:val="both"/>
        <w:rPr>
          <w:rFonts w:ascii="Bradley Hand ITC" w:hAnsi="Bradley Hand ITC"/>
          <w:sz w:val="28"/>
          <w:szCs w:val="28"/>
        </w:rPr>
      </w:pPr>
      <w:r w:rsidRPr="00DA55E4">
        <w:rPr>
          <w:rStyle w:val="Textoennegrita"/>
          <w:rFonts w:ascii="Bradley Hand ITC" w:hAnsi="Bradley Hand ITC" w:cs="Arial"/>
          <w:sz w:val="28"/>
          <w:szCs w:val="28"/>
        </w:rPr>
        <w:t>Quién soy (disfraces)</w:t>
      </w:r>
    </w:p>
    <w:p w14:paraId="604D92E8" w14:textId="227EA916" w:rsidR="00DA55E4" w:rsidRDefault="00DA55E4" w:rsidP="00BA794E">
      <w:pPr>
        <w:pStyle w:val="NormalWeb"/>
        <w:spacing w:before="0" w:beforeAutospacing="0" w:after="0" w:afterAutospacing="0"/>
        <w:rPr>
          <w:rFonts w:ascii="Bradley Hand ITC" w:hAnsi="Bradley Hand ITC" w:cs="Arial"/>
        </w:rPr>
      </w:pPr>
      <w:r w:rsidRPr="00DA55E4">
        <w:rPr>
          <w:rFonts w:ascii="Bradley Hand ITC" w:hAnsi="Bradley Hand ITC" w:cs="Arial"/>
        </w:rPr>
        <w:t>Los baúles de disfraces son muy divertidos para cualquier niñ</w:t>
      </w:r>
      <w:r>
        <w:rPr>
          <w:rFonts w:ascii="Bradley Hand ITC" w:hAnsi="Bradley Hand ITC" w:cs="Arial"/>
        </w:rPr>
        <w:t>a</w:t>
      </w:r>
      <w:r w:rsidRPr="00DA55E4">
        <w:rPr>
          <w:rFonts w:ascii="Bradley Hand ITC" w:hAnsi="Bradley Hand ITC" w:cs="Arial"/>
        </w:rPr>
        <w:t xml:space="preserve"> o niñ</w:t>
      </w:r>
      <w:r>
        <w:rPr>
          <w:rFonts w:ascii="Bradley Hand ITC" w:hAnsi="Bradley Hand ITC" w:cs="Arial"/>
        </w:rPr>
        <w:t>o</w:t>
      </w:r>
      <w:r w:rsidRPr="00DA55E4">
        <w:rPr>
          <w:rFonts w:ascii="Bradley Hand ITC" w:hAnsi="Bradley Hand ITC" w:cs="Arial"/>
        </w:rPr>
        <w:t xml:space="preserve"> ya que podrán jugar a ser lo que quieran. Bastará con meter diferentes tipos de telas con varios colores para que dejen volar su imaginación</w:t>
      </w:r>
      <w:r>
        <w:rPr>
          <w:rFonts w:ascii="Bradley Hand ITC" w:hAnsi="Bradley Hand ITC" w:cs="Arial"/>
        </w:rPr>
        <w:t>, pueden utilizar periódico, bolsas o utilizar un disfraz que tengan en casa.</w:t>
      </w:r>
    </w:p>
    <w:p w14:paraId="3DD48D96" w14:textId="59ADC14B" w:rsidR="00DA55E4" w:rsidRDefault="00DA55E4" w:rsidP="00BA794E">
      <w:pPr>
        <w:pStyle w:val="NormalWeb"/>
        <w:spacing w:before="0" w:beforeAutospacing="0" w:after="0" w:afterAutospacing="0"/>
        <w:rPr>
          <w:rFonts w:ascii="Bradley Hand ITC" w:hAnsi="Bradley Hand ITC" w:cs="Arial"/>
        </w:rPr>
      </w:pPr>
      <w:r>
        <w:rPr>
          <w:rFonts w:ascii="Bradley Hand ITC" w:hAnsi="Bradley Hand ITC" w:cs="Arial"/>
        </w:rPr>
        <w:t>Luego podrán representar un cuento.</w:t>
      </w:r>
    </w:p>
    <w:p w14:paraId="2A6F9244" w14:textId="34D1C4F4" w:rsidR="00DA55E4" w:rsidRDefault="00DA55E4" w:rsidP="00B946DC">
      <w:pPr>
        <w:pStyle w:val="NormalWeb"/>
        <w:spacing w:before="0" w:beforeAutospacing="0" w:after="0" w:afterAutospacing="0"/>
        <w:rPr>
          <w:rFonts w:ascii="Bradley Hand ITC" w:hAnsi="Bradley Hand ITC" w:cs="Arial"/>
        </w:rPr>
      </w:pPr>
      <w:bookmarkStart w:id="0" w:name="_GoBack"/>
    </w:p>
    <w:bookmarkEnd w:id="0"/>
    <w:p w14:paraId="72BFD7ED" w14:textId="77777777" w:rsidR="00FE604D" w:rsidRDefault="00FE604D" w:rsidP="002D49FC">
      <w:pPr>
        <w:jc w:val="both"/>
        <w:rPr>
          <w:rFonts w:ascii="Bradley Hand ITC" w:hAnsi="Bradley Hand ITC"/>
          <w:b/>
          <w:bCs/>
          <w:sz w:val="28"/>
          <w:szCs w:val="28"/>
        </w:rPr>
      </w:pPr>
    </w:p>
    <w:p w14:paraId="3E23EC3D" w14:textId="30C95977" w:rsidR="0023543F" w:rsidRPr="001E5F98" w:rsidRDefault="0023543F" w:rsidP="001E5F98">
      <w:pPr>
        <w:jc w:val="both"/>
        <w:rPr>
          <w:rStyle w:val="Textoennegrita"/>
          <w:rFonts w:ascii="Bradley Hand ITC" w:hAnsi="Bradley Hand ITC"/>
          <w:b w:val="0"/>
          <w:bCs w:val="0"/>
          <w:sz w:val="24"/>
          <w:szCs w:val="24"/>
        </w:rPr>
      </w:pPr>
      <w:r w:rsidRPr="00E27B68">
        <w:rPr>
          <w:rStyle w:val="Textoennegrita"/>
          <w:rFonts w:ascii="Bradley Hand ITC" w:hAnsi="Bradley Hand ITC" w:cs="Arial"/>
          <w:sz w:val="28"/>
          <w:szCs w:val="28"/>
        </w:rPr>
        <w:t>Materiale</w:t>
      </w:r>
      <w:r w:rsidR="003E1BDE">
        <w:rPr>
          <w:rStyle w:val="Textoennegrita"/>
          <w:rFonts w:ascii="Bradley Hand ITC" w:hAnsi="Bradley Hand ITC" w:cs="Arial"/>
          <w:sz w:val="28"/>
          <w:szCs w:val="28"/>
        </w:rPr>
        <w:t>s:</w:t>
      </w:r>
      <w:r>
        <w:rPr>
          <w:rStyle w:val="Textoennegrita"/>
          <w:rFonts w:ascii="Bradley Hand ITC" w:hAnsi="Bradley Hand ITC" w:cs="Arial"/>
          <w:b w:val="0"/>
          <w:bCs w:val="0"/>
        </w:rPr>
        <w:t xml:space="preserve"> </w:t>
      </w:r>
      <w:r w:rsidR="00DA55E4">
        <w:rPr>
          <w:rStyle w:val="Textoennegrita"/>
          <w:rFonts w:ascii="Bradley Hand ITC" w:hAnsi="Bradley Hand ITC" w:cs="Arial"/>
          <w:b w:val="0"/>
          <w:bCs w:val="0"/>
        </w:rPr>
        <w:t xml:space="preserve">disfraz, periódico, bolsas, etc. </w:t>
      </w:r>
    </w:p>
    <w:p w14:paraId="4C06747D" w14:textId="77777777" w:rsidR="001E5F98" w:rsidRDefault="001E5F98" w:rsidP="004B08A9">
      <w:pPr>
        <w:pStyle w:val="NormalWeb"/>
        <w:spacing w:line="390" w:lineRule="atLeast"/>
        <w:rPr>
          <w:rStyle w:val="Textoennegrita"/>
          <w:rFonts w:ascii="Bradley Hand ITC" w:hAnsi="Bradley Hand ITC" w:cs="Arial"/>
          <w:b w:val="0"/>
          <w:bCs w:val="0"/>
        </w:rPr>
      </w:pPr>
    </w:p>
    <w:p w14:paraId="57C5AF88" w14:textId="77777777" w:rsidR="00B946DC" w:rsidRDefault="00B946DC" w:rsidP="004B08A9">
      <w:pPr>
        <w:pStyle w:val="NormalWeb"/>
        <w:spacing w:line="390" w:lineRule="atLeast"/>
        <w:rPr>
          <w:rStyle w:val="Textoennegrita"/>
          <w:rFonts w:ascii="Bradley Hand ITC" w:hAnsi="Bradley Hand ITC" w:cs="Arial"/>
          <w:sz w:val="28"/>
          <w:szCs w:val="28"/>
        </w:rPr>
      </w:pPr>
    </w:p>
    <w:p w14:paraId="5353ED0C" w14:textId="77777777" w:rsidR="00B946DC" w:rsidRDefault="00B946DC" w:rsidP="004B08A9">
      <w:pPr>
        <w:pStyle w:val="NormalWeb"/>
        <w:spacing w:line="390" w:lineRule="atLeast"/>
        <w:rPr>
          <w:rStyle w:val="Textoennegrita"/>
          <w:rFonts w:ascii="Bradley Hand ITC" w:hAnsi="Bradley Hand ITC" w:cs="Arial"/>
          <w:sz w:val="28"/>
          <w:szCs w:val="28"/>
        </w:rPr>
      </w:pPr>
    </w:p>
    <w:p w14:paraId="0F2A8FA6" w14:textId="71222485" w:rsidR="001A6C3A" w:rsidRDefault="00B946DC" w:rsidP="004B08A9">
      <w:pPr>
        <w:pStyle w:val="NormalWeb"/>
        <w:spacing w:line="390" w:lineRule="atLeast"/>
        <w:rPr>
          <w:rStyle w:val="Textoennegrita"/>
          <w:rFonts w:ascii="Bradley Hand ITC" w:hAnsi="Bradley Hand ITC" w:cs="Arial"/>
          <w:sz w:val="28"/>
          <w:szCs w:val="28"/>
        </w:rPr>
      </w:pPr>
      <w:r>
        <w:rPr>
          <w:noProof/>
        </w:rPr>
        <w:lastRenderedPageBreak/>
        <w:drawing>
          <wp:anchor distT="0" distB="0" distL="114300" distR="114300" simplePos="0" relativeHeight="251666432" behindDoc="1" locked="0" layoutInCell="1" allowOverlap="1" wp14:anchorId="12FAD1E7" wp14:editId="45DFF794">
            <wp:simplePos x="0" y="0"/>
            <wp:positionH relativeFrom="page">
              <wp:align>right</wp:align>
            </wp:positionH>
            <wp:positionV relativeFrom="paragraph">
              <wp:posOffset>-880745</wp:posOffset>
            </wp:positionV>
            <wp:extent cx="7762875" cy="10039350"/>
            <wp:effectExtent l="0" t="0" r="9525" b="0"/>
            <wp:wrapNone/>
            <wp:docPr id="13" name="Imagen 13" descr="Imagenes de caratulas para niños de inicial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caratulas para niños de inicial - Imag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C3A" w:rsidRPr="001A6C3A">
        <w:rPr>
          <w:rStyle w:val="Textoennegrita"/>
          <w:rFonts w:ascii="Bradley Hand ITC" w:hAnsi="Bradley Hand ITC" w:cs="Arial"/>
          <w:sz w:val="28"/>
          <w:szCs w:val="28"/>
        </w:rPr>
        <w:t xml:space="preserve">VIERNES </w:t>
      </w:r>
      <w:r w:rsidR="001E5F98">
        <w:rPr>
          <w:rStyle w:val="Textoennegrita"/>
          <w:rFonts w:ascii="Bradley Hand ITC" w:hAnsi="Bradley Hand ITC" w:cs="Arial"/>
          <w:sz w:val="28"/>
          <w:szCs w:val="28"/>
        </w:rPr>
        <w:t>1</w:t>
      </w:r>
      <w:r w:rsidR="00DA55E4">
        <w:rPr>
          <w:rStyle w:val="Textoennegrita"/>
          <w:rFonts w:ascii="Bradley Hand ITC" w:hAnsi="Bradley Hand ITC" w:cs="Arial"/>
          <w:sz w:val="28"/>
          <w:szCs w:val="28"/>
        </w:rPr>
        <w:t>7</w:t>
      </w:r>
      <w:r w:rsidR="001A6C3A" w:rsidRPr="001A6C3A">
        <w:rPr>
          <w:rStyle w:val="Textoennegrita"/>
          <w:rFonts w:ascii="Bradley Hand ITC" w:hAnsi="Bradley Hand ITC" w:cs="Arial"/>
          <w:sz w:val="28"/>
          <w:szCs w:val="28"/>
        </w:rPr>
        <w:t xml:space="preserve"> DE JULIO</w:t>
      </w:r>
    </w:p>
    <w:p w14:paraId="10A69D8B" w14:textId="77777777" w:rsidR="00DA55E4" w:rsidRDefault="00DA55E4" w:rsidP="00B946DC">
      <w:pPr>
        <w:pStyle w:val="Ttulo3"/>
        <w:spacing w:before="120" w:beforeAutospacing="0" w:after="60" w:afterAutospacing="0"/>
        <w:ind w:right="240"/>
        <w:rPr>
          <w:rFonts w:ascii="Bradley Hand ITC" w:hAnsi="Bradley Hand ITC" w:cs="Arial"/>
          <w:sz w:val="28"/>
          <w:szCs w:val="28"/>
        </w:rPr>
      </w:pPr>
      <w:r w:rsidRPr="00DA55E4">
        <w:rPr>
          <w:rFonts w:ascii="Bradley Hand ITC" w:hAnsi="Bradley Hand ITC" w:cs="Arial"/>
          <w:sz w:val="28"/>
          <w:szCs w:val="28"/>
        </w:rPr>
        <w:t>Baila</w:t>
      </w:r>
    </w:p>
    <w:p w14:paraId="41790E24" w14:textId="6C6EC901" w:rsidR="00DA55E4" w:rsidRDefault="00DA55E4" w:rsidP="00B946DC">
      <w:pPr>
        <w:pStyle w:val="Ttulo3"/>
        <w:spacing w:before="120" w:beforeAutospacing="0" w:after="60" w:afterAutospacing="0"/>
        <w:ind w:right="240"/>
        <w:rPr>
          <w:rFonts w:ascii="Bradley Hand ITC" w:hAnsi="Bradley Hand ITC" w:cs="Arial"/>
          <w:b w:val="0"/>
          <w:bCs w:val="0"/>
          <w:color w:val="333333"/>
          <w:sz w:val="24"/>
          <w:szCs w:val="24"/>
        </w:rPr>
      </w:pPr>
      <w:r>
        <w:rPr>
          <w:rFonts w:ascii="Bradley Hand ITC" w:hAnsi="Bradley Hand ITC" w:cs="Arial"/>
          <w:b w:val="0"/>
          <w:bCs w:val="0"/>
          <w:color w:val="333333"/>
          <w:sz w:val="24"/>
          <w:szCs w:val="24"/>
        </w:rPr>
        <w:t xml:space="preserve">Coloquemos música </w:t>
      </w:r>
      <w:r w:rsidR="0085446C">
        <w:rPr>
          <w:rFonts w:ascii="Bradley Hand ITC" w:hAnsi="Bradley Hand ITC" w:cs="Arial"/>
          <w:b w:val="0"/>
          <w:bCs w:val="0"/>
          <w:color w:val="333333"/>
          <w:sz w:val="24"/>
          <w:szCs w:val="24"/>
        </w:rPr>
        <w:t>e invitemos a las niñas y niños a bailar, p</w:t>
      </w:r>
      <w:r w:rsidRPr="00DA55E4">
        <w:rPr>
          <w:rFonts w:ascii="Bradley Hand ITC" w:hAnsi="Bradley Hand ITC" w:cs="Arial"/>
          <w:b w:val="0"/>
          <w:bCs w:val="0"/>
          <w:color w:val="333333"/>
          <w:sz w:val="24"/>
          <w:szCs w:val="24"/>
        </w:rPr>
        <w:t>odemos ir variando de estilo y tipo de música. La música es un buen recurso también para trabajar las emociones y bailar no deja de ser una actividad física</w:t>
      </w:r>
      <w:r w:rsidR="0085446C">
        <w:rPr>
          <w:rFonts w:ascii="Bradley Hand ITC" w:hAnsi="Bradley Hand ITC" w:cs="Arial"/>
          <w:b w:val="0"/>
          <w:bCs w:val="0"/>
          <w:color w:val="333333"/>
          <w:sz w:val="24"/>
          <w:szCs w:val="24"/>
        </w:rPr>
        <w:t>, podemos invitar a los miembros de la familia y así compartir todos y disfrutar el inicio de un gran fin de semana juntos.</w:t>
      </w:r>
    </w:p>
    <w:p w14:paraId="3AF29193" w14:textId="16744C46" w:rsidR="0085446C" w:rsidRDefault="0085446C" w:rsidP="00DA55E4">
      <w:pPr>
        <w:pStyle w:val="Ttulo3"/>
        <w:shd w:val="clear" w:color="auto" w:fill="FFFFFF"/>
        <w:spacing w:before="120" w:beforeAutospacing="0" w:after="60" w:afterAutospacing="0"/>
        <w:ind w:right="240"/>
        <w:rPr>
          <w:rFonts w:ascii="Bradley Hand ITC" w:hAnsi="Bradley Hand ITC" w:cs="Arial"/>
          <w:b w:val="0"/>
          <w:bCs w:val="0"/>
          <w:color w:val="333333"/>
          <w:sz w:val="24"/>
          <w:szCs w:val="24"/>
        </w:rPr>
      </w:pPr>
      <w:r>
        <w:rPr>
          <w:rFonts w:ascii="Bradley Hand ITC" w:hAnsi="Bradley Hand ITC" w:cs="Arial"/>
          <w:b w:val="0"/>
          <w:bCs w:val="0"/>
          <w:color w:val="333333"/>
          <w:sz w:val="24"/>
          <w:szCs w:val="24"/>
        </w:rPr>
        <w:t>También podemos inventar nuestras propias coreografías o imitar algunas.</w:t>
      </w:r>
    </w:p>
    <w:p w14:paraId="13F81918" w14:textId="77777777" w:rsidR="00D6248E" w:rsidRDefault="00D6248E" w:rsidP="004B08A9">
      <w:pPr>
        <w:pStyle w:val="NormalWeb"/>
        <w:spacing w:line="390" w:lineRule="atLeast"/>
        <w:rPr>
          <w:rStyle w:val="Textoennegrita"/>
          <w:rFonts w:ascii="Bradley Hand ITC" w:hAnsi="Bradley Hand ITC" w:cs="Arial"/>
          <w:b w:val="0"/>
          <w:bCs w:val="0"/>
        </w:rPr>
      </w:pPr>
    </w:p>
    <w:p w14:paraId="237B9FBB" w14:textId="6135E246" w:rsidR="002B6224" w:rsidRDefault="00B76A19" w:rsidP="00D6248E">
      <w:pPr>
        <w:pStyle w:val="NormalWeb"/>
        <w:spacing w:line="390" w:lineRule="atLeast"/>
        <w:rPr>
          <w:rStyle w:val="Textoennegrita"/>
          <w:rFonts w:ascii="Bradley Hand ITC" w:hAnsi="Bradley Hand ITC" w:cs="Arial"/>
          <w:b w:val="0"/>
          <w:bCs w:val="0"/>
        </w:rPr>
      </w:pPr>
      <w:r w:rsidRPr="00E27B68">
        <w:rPr>
          <w:rStyle w:val="Textoennegrita"/>
          <w:rFonts w:ascii="Bradley Hand ITC" w:hAnsi="Bradley Hand ITC" w:cs="Arial"/>
          <w:sz w:val="28"/>
          <w:szCs w:val="28"/>
        </w:rPr>
        <w:t>Materiale</w:t>
      </w:r>
      <w:r>
        <w:rPr>
          <w:rStyle w:val="Textoennegrita"/>
          <w:rFonts w:ascii="Bradley Hand ITC" w:hAnsi="Bradley Hand ITC" w:cs="Arial"/>
          <w:sz w:val="28"/>
          <w:szCs w:val="28"/>
        </w:rPr>
        <w:t>s:</w:t>
      </w:r>
      <w:r w:rsidR="0085446C">
        <w:rPr>
          <w:rStyle w:val="Textoennegrita"/>
          <w:rFonts w:ascii="Bradley Hand ITC" w:hAnsi="Bradley Hand ITC" w:cs="Arial"/>
          <w:sz w:val="28"/>
          <w:szCs w:val="28"/>
        </w:rPr>
        <w:t xml:space="preserve"> </w:t>
      </w:r>
      <w:r w:rsidR="0085446C">
        <w:rPr>
          <w:rStyle w:val="Textoennegrita"/>
          <w:rFonts w:ascii="Bradley Hand ITC" w:hAnsi="Bradley Hand ITC" w:cs="Arial"/>
          <w:b w:val="0"/>
          <w:bCs w:val="0"/>
        </w:rPr>
        <w:t xml:space="preserve">equipo de sonido, computador, televisor o cualquier aparato electrónico en el que podamos reproducir música. </w:t>
      </w:r>
    </w:p>
    <w:p w14:paraId="68CC50DD" w14:textId="4F36961C" w:rsidR="00617641" w:rsidRPr="00BB5934" w:rsidRDefault="00617641" w:rsidP="00BB5934">
      <w:pPr>
        <w:jc w:val="both"/>
        <w:rPr>
          <w:rFonts w:ascii="Bradley Hand ITC" w:hAnsi="Bradley Hand ITC"/>
          <w:sz w:val="24"/>
          <w:szCs w:val="24"/>
          <w:lang w:val="es-MX"/>
        </w:rPr>
      </w:pPr>
    </w:p>
    <w:sectPr w:rsidR="00617641" w:rsidRPr="00BB59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3C5C6" w14:textId="77777777" w:rsidR="00193A23" w:rsidRDefault="00193A23" w:rsidP="00EF60DF">
      <w:pPr>
        <w:spacing w:after="0" w:line="240" w:lineRule="auto"/>
      </w:pPr>
      <w:r>
        <w:separator/>
      </w:r>
    </w:p>
  </w:endnote>
  <w:endnote w:type="continuationSeparator" w:id="0">
    <w:p w14:paraId="5090371F" w14:textId="77777777" w:rsidR="00193A23" w:rsidRDefault="00193A23" w:rsidP="00EF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ce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CDEE" w14:textId="77777777" w:rsidR="00193A23" w:rsidRDefault="00193A23" w:rsidP="00EF60DF">
      <w:pPr>
        <w:spacing w:after="0" w:line="240" w:lineRule="auto"/>
      </w:pPr>
      <w:r>
        <w:separator/>
      </w:r>
    </w:p>
  </w:footnote>
  <w:footnote w:type="continuationSeparator" w:id="0">
    <w:p w14:paraId="1045CC4B" w14:textId="77777777" w:rsidR="00193A23" w:rsidRDefault="00193A23" w:rsidP="00EF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4.25pt;height:14.25pt" o:bullet="t">
        <v:imagedata r:id="rId1" o:title="mso92BF"/>
      </v:shape>
    </w:pict>
  </w:numPicBullet>
  <w:abstractNum w:abstractNumId="0" w15:restartNumberingAfterBreak="0">
    <w:nsid w:val="04316EE6"/>
    <w:multiLevelType w:val="hybridMultilevel"/>
    <w:tmpl w:val="5A9EBEA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5D2CC8"/>
    <w:multiLevelType w:val="hybridMultilevel"/>
    <w:tmpl w:val="6D8630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EA5005"/>
    <w:multiLevelType w:val="multilevel"/>
    <w:tmpl w:val="377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7BEF"/>
    <w:multiLevelType w:val="hybridMultilevel"/>
    <w:tmpl w:val="AE0C88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0375EA"/>
    <w:multiLevelType w:val="hybridMultilevel"/>
    <w:tmpl w:val="D5268A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061344"/>
    <w:multiLevelType w:val="hybridMultilevel"/>
    <w:tmpl w:val="A89C10C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7A05B8"/>
    <w:multiLevelType w:val="hybridMultilevel"/>
    <w:tmpl w:val="163A23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751217"/>
    <w:multiLevelType w:val="hybridMultilevel"/>
    <w:tmpl w:val="545A821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D5733C"/>
    <w:multiLevelType w:val="hybridMultilevel"/>
    <w:tmpl w:val="EA38FF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996215"/>
    <w:multiLevelType w:val="hybridMultilevel"/>
    <w:tmpl w:val="C4162030"/>
    <w:lvl w:ilvl="0" w:tplc="240A0007">
      <w:start w:val="1"/>
      <w:numFmt w:val="bullet"/>
      <w:lvlText w:val=""/>
      <w:lvlPicBulletId w:val="0"/>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0" w15:restartNumberingAfterBreak="0">
    <w:nsid w:val="40A71513"/>
    <w:multiLevelType w:val="hybridMultilevel"/>
    <w:tmpl w:val="6BE0F0C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501E68"/>
    <w:multiLevelType w:val="hybridMultilevel"/>
    <w:tmpl w:val="714C0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2B36DB6"/>
    <w:multiLevelType w:val="multilevel"/>
    <w:tmpl w:val="5BE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25220"/>
    <w:multiLevelType w:val="multilevel"/>
    <w:tmpl w:val="A0D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6B0E8F"/>
    <w:multiLevelType w:val="multilevel"/>
    <w:tmpl w:val="809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8681E"/>
    <w:multiLevelType w:val="hybridMultilevel"/>
    <w:tmpl w:val="16983A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B903D8"/>
    <w:multiLevelType w:val="hybridMultilevel"/>
    <w:tmpl w:val="AFE699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2447B92"/>
    <w:multiLevelType w:val="multilevel"/>
    <w:tmpl w:val="E88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442DE"/>
    <w:multiLevelType w:val="multilevel"/>
    <w:tmpl w:val="E2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13"/>
  </w:num>
  <w:num w:numId="5">
    <w:abstractNumId w:val="17"/>
  </w:num>
  <w:num w:numId="6">
    <w:abstractNumId w:val="12"/>
  </w:num>
  <w:num w:numId="7">
    <w:abstractNumId w:val="6"/>
  </w:num>
  <w:num w:numId="8">
    <w:abstractNumId w:val="14"/>
  </w:num>
  <w:num w:numId="9">
    <w:abstractNumId w:val="2"/>
  </w:num>
  <w:num w:numId="10">
    <w:abstractNumId w:val="8"/>
  </w:num>
  <w:num w:numId="11">
    <w:abstractNumId w:val="1"/>
  </w:num>
  <w:num w:numId="12">
    <w:abstractNumId w:val="15"/>
  </w:num>
  <w:num w:numId="13">
    <w:abstractNumId w:val="16"/>
  </w:num>
  <w:num w:numId="14">
    <w:abstractNumId w:val="9"/>
  </w:num>
  <w:num w:numId="15">
    <w:abstractNumId w:val="0"/>
  </w:num>
  <w:num w:numId="16">
    <w:abstractNumId w:val="11"/>
  </w:num>
  <w:num w:numId="17">
    <w:abstractNumId w:val="18"/>
  </w:num>
  <w:num w:numId="18">
    <w:abstractNumId w:val="5"/>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010E24"/>
    <w:rsid w:val="00015690"/>
    <w:rsid w:val="0001624F"/>
    <w:rsid w:val="0001774E"/>
    <w:rsid w:val="00020A2B"/>
    <w:rsid w:val="00024114"/>
    <w:rsid w:val="00024A00"/>
    <w:rsid w:val="00033AEA"/>
    <w:rsid w:val="000359B9"/>
    <w:rsid w:val="00040CCE"/>
    <w:rsid w:val="0004386C"/>
    <w:rsid w:val="00050544"/>
    <w:rsid w:val="00052937"/>
    <w:rsid w:val="00077547"/>
    <w:rsid w:val="00082F1A"/>
    <w:rsid w:val="000831D2"/>
    <w:rsid w:val="0008675E"/>
    <w:rsid w:val="00095F36"/>
    <w:rsid w:val="000A0A94"/>
    <w:rsid w:val="000A6549"/>
    <w:rsid w:val="000A712B"/>
    <w:rsid w:val="000A763B"/>
    <w:rsid w:val="000B0B61"/>
    <w:rsid w:val="000B2629"/>
    <w:rsid w:val="000B6C36"/>
    <w:rsid w:val="000D18B7"/>
    <w:rsid w:val="000D4F81"/>
    <w:rsid w:val="000D5CC5"/>
    <w:rsid w:val="000D6080"/>
    <w:rsid w:val="000E1921"/>
    <w:rsid w:val="000E1C1F"/>
    <w:rsid w:val="000E5F5E"/>
    <w:rsid w:val="000F3080"/>
    <w:rsid w:val="000F31C8"/>
    <w:rsid w:val="000F64A0"/>
    <w:rsid w:val="00102CB7"/>
    <w:rsid w:val="00106A89"/>
    <w:rsid w:val="00116CC7"/>
    <w:rsid w:val="00122C13"/>
    <w:rsid w:val="001363ED"/>
    <w:rsid w:val="00137DFF"/>
    <w:rsid w:val="00143FF0"/>
    <w:rsid w:val="0014463A"/>
    <w:rsid w:val="00145615"/>
    <w:rsid w:val="00147192"/>
    <w:rsid w:val="00150562"/>
    <w:rsid w:val="00150E27"/>
    <w:rsid w:val="00156826"/>
    <w:rsid w:val="00156E9D"/>
    <w:rsid w:val="001603EE"/>
    <w:rsid w:val="00170AF1"/>
    <w:rsid w:val="001731B8"/>
    <w:rsid w:val="00173E8C"/>
    <w:rsid w:val="00181577"/>
    <w:rsid w:val="001921BD"/>
    <w:rsid w:val="00193A23"/>
    <w:rsid w:val="00194E85"/>
    <w:rsid w:val="001A528F"/>
    <w:rsid w:val="001A6C3A"/>
    <w:rsid w:val="001B2E52"/>
    <w:rsid w:val="001C2B32"/>
    <w:rsid w:val="001C6DBF"/>
    <w:rsid w:val="001D376C"/>
    <w:rsid w:val="001D52F9"/>
    <w:rsid w:val="001E5F98"/>
    <w:rsid w:val="001F0E44"/>
    <w:rsid w:val="002010E5"/>
    <w:rsid w:val="002101EC"/>
    <w:rsid w:val="0021558C"/>
    <w:rsid w:val="00216E34"/>
    <w:rsid w:val="00222056"/>
    <w:rsid w:val="002253EE"/>
    <w:rsid w:val="00225738"/>
    <w:rsid w:val="002266E5"/>
    <w:rsid w:val="00227CA4"/>
    <w:rsid w:val="0023294C"/>
    <w:rsid w:val="0023543F"/>
    <w:rsid w:val="0024175A"/>
    <w:rsid w:val="00241E41"/>
    <w:rsid w:val="0024483F"/>
    <w:rsid w:val="00264C94"/>
    <w:rsid w:val="00267AFA"/>
    <w:rsid w:val="00272D9E"/>
    <w:rsid w:val="00273676"/>
    <w:rsid w:val="00275E96"/>
    <w:rsid w:val="00280E95"/>
    <w:rsid w:val="0028193C"/>
    <w:rsid w:val="002820BD"/>
    <w:rsid w:val="002975AB"/>
    <w:rsid w:val="002A287A"/>
    <w:rsid w:val="002A5B2F"/>
    <w:rsid w:val="002A5E75"/>
    <w:rsid w:val="002B5B3A"/>
    <w:rsid w:val="002B6224"/>
    <w:rsid w:val="002C3627"/>
    <w:rsid w:val="002C7DB1"/>
    <w:rsid w:val="002D418A"/>
    <w:rsid w:val="002D49FC"/>
    <w:rsid w:val="002E0EC5"/>
    <w:rsid w:val="002E2746"/>
    <w:rsid w:val="002F3830"/>
    <w:rsid w:val="003028EE"/>
    <w:rsid w:val="0030414F"/>
    <w:rsid w:val="0032464D"/>
    <w:rsid w:val="0032584B"/>
    <w:rsid w:val="00351AF6"/>
    <w:rsid w:val="003648E0"/>
    <w:rsid w:val="00364D2F"/>
    <w:rsid w:val="00365DAF"/>
    <w:rsid w:val="00370283"/>
    <w:rsid w:val="00372C0D"/>
    <w:rsid w:val="00373F81"/>
    <w:rsid w:val="00376769"/>
    <w:rsid w:val="00385DA5"/>
    <w:rsid w:val="0038701C"/>
    <w:rsid w:val="00397F56"/>
    <w:rsid w:val="003B1781"/>
    <w:rsid w:val="003B5970"/>
    <w:rsid w:val="003C7D6F"/>
    <w:rsid w:val="003D62CC"/>
    <w:rsid w:val="003D7FD0"/>
    <w:rsid w:val="003E1BDE"/>
    <w:rsid w:val="003F33F3"/>
    <w:rsid w:val="00402FC9"/>
    <w:rsid w:val="00411B58"/>
    <w:rsid w:val="00414960"/>
    <w:rsid w:val="004412AB"/>
    <w:rsid w:val="004419BD"/>
    <w:rsid w:val="00441B0C"/>
    <w:rsid w:val="004428ED"/>
    <w:rsid w:val="00451B9A"/>
    <w:rsid w:val="00460489"/>
    <w:rsid w:val="004651F0"/>
    <w:rsid w:val="00467217"/>
    <w:rsid w:val="00481A22"/>
    <w:rsid w:val="004917DE"/>
    <w:rsid w:val="00494969"/>
    <w:rsid w:val="004A5B74"/>
    <w:rsid w:val="004B08A9"/>
    <w:rsid w:val="004B33AF"/>
    <w:rsid w:val="004C68FA"/>
    <w:rsid w:val="004D0E73"/>
    <w:rsid w:val="004D233A"/>
    <w:rsid w:val="004D4675"/>
    <w:rsid w:val="004D4DE5"/>
    <w:rsid w:val="004D65A9"/>
    <w:rsid w:val="004D7161"/>
    <w:rsid w:val="004E2E05"/>
    <w:rsid w:val="004E3344"/>
    <w:rsid w:val="004E34C3"/>
    <w:rsid w:val="004E436E"/>
    <w:rsid w:val="004F011E"/>
    <w:rsid w:val="004F0289"/>
    <w:rsid w:val="004F06BF"/>
    <w:rsid w:val="004F2A95"/>
    <w:rsid w:val="004F684A"/>
    <w:rsid w:val="00502B74"/>
    <w:rsid w:val="0050572E"/>
    <w:rsid w:val="00510456"/>
    <w:rsid w:val="005112DC"/>
    <w:rsid w:val="00514E07"/>
    <w:rsid w:val="00526DC5"/>
    <w:rsid w:val="00530D07"/>
    <w:rsid w:val="005312DF"/>
    <w:rsid w:val="00532815"/>
    <w:rsid w:val="005409D1"/>
    <w:rsid w:val="00540C1A"/>
    <w:rsid w:val="00544C7D"/>
    <w:rsid w:val="00556984"/>
    <w:rsid w:val="00560352"/>
    <w:rsid w:val="00563A95"/>
    <w:rsid w:val="00575FC2"/>
    <w:rsid w:val="0058219E"/>
    <w:rsid w:val="00585305"/>
    <w:rsid w:val="00586230"/>
    <w:rsid w:val="00586B2D"/>
    <w:rsid w:val="00591067"/>
    <w:rsid w:val="00591F80"/>
    <w:rsid w:val="005950C4"/>
    <w:rsid w:val="00595246"/>
    <w:rsid w:val="00596083"/>
    <w:rsid w:val="00596734"/>
    <w:rsid w:val="005A6D55"/>
    <w:rsid w:val="005B33DD"/>
    <w:rsid w:val="005B3FE3"/>
    <w:rsid w:val="005C21F9"/>
    <w:rsid w:val="005C2353"/>
    <w:rsid w:val="005C2FBF"/>
    <w:rsid w:val="005C67F1"/>
    <w:rsid w:val="005D079C"/>
    <w:rsid w:val="005D1F0D"/>
    <w:rsid w:val="005D1F34"/>
    <w:rsid w:val="005D6A23"/>
    <w:rsid w:val="005D7B6C"/>
    <w:rsid w:val="005E4805"/>
    <w:rsid w:val="005E56CB"/>
    <w:rsid w:val="005F33F4"/>
    <w:rsid w:val="006023F4"/>
    <w:rsid w:val="00617641"/>
    <w:rsid w:val="006243AE"/>
    <w:rsid w:val="006307BA"/>
    <w:rsid w:val="00631AC1"/>
    <w:rsid w:val="00633372"/>
    <w:rsid w:val="006358F0"/>
    <w:rsid w:val="006429C9"/>
    <w:rsid w:val="0065409D"/>
    <w:rsid w:val="006676B7"/>
    <w:rsid w:val="00671153"/>
    <w:rsid w:val="00675F29"/>
    <w:rsid w:val="006778E5"/>
    <w:rsid w:val="00686086"/>
    <w:rsid w:val="00690446"/>
    <w:rsid w:val="0069463F"/>
    <w:rsid w:val="0069490B"/>
    <w:rsid w:val="006A3295"/>
    <w:rsid w:val="006A3CFE"/>
    <w:rsid w:val="006A3D04"/>
    <w:rsid w:val="006A74DF"/>
    <w:rsid w:val="006B0227"/>
    <w:rsid w:val="006C1F27"/>
    <w:rsid w:val="006C4608"/>
    <w:rsid w:val="006C7AC2"/>
    <w:rsid w:val="006E72E3"/>
    <w:rsid w:val="006E7988"/>
    <w:rsid w:val="006E7E39"/>
    <w:rsid w:val="006F060C"/>
    <w:rsid w:val="006F6C9F"/>
    <w:rsid w:val="00704EB2"/>
    <w:rsid w:val="00714670"/>
    <w:rsid w:val="007167C5"/>
    <w:rsid w:val="00717C65"/>
    <w:rsid w:val="00722125"/>
    <w:rsid w:val="00731663"/>
    <w:rsid w:val="007356D9"/>
    <w:rsid w:val="0074629B"/>
    <w:rsid w:val="00747716"/>
    <w:rsid w:val="00754B87"/>
    <w:rsid w:val="00763EC0"/>
    <w:rsid w:val="00777416"/>
    <w:rsid w:val="0078490B"/>
    <w:rsid w:val="007929C2"/>
    <w:rsid w:val="007A1C46"/>
    <w:rsid w:val="007B3B6D"/>
    <w:rsid w:val="007C082B"/>
    <w:rsid w:val="007C3630"/>
    <w:rsid w:val="007C3FDA"/>
    <w:rsid w:val="007C6FBB"/>
    <w:rsid w:val="007D773F"/>
    <w:rsid w:val="007F24FC"/>
    <w:rsid w:val="007F7649"/>
    <w:rsid w:val="00802F62"/>
    <w:rsid w:val="00821204"/>
    <w:rsid w:val="00840A25"/>
    <w:rsid w:val="00851F9C"/>
    <w:rsid w:val="0085446C"/>
    <w:rsid w:val="008556C2"/>
    <w:rsid w:val="00855800"/>
    <w:rsid w:val="00857677"/>
    <w:rsid w:val="00863162"/>
    <w:rsid w:val="0087465F"/>
    <w:rsid w:val="00875FFA"/>
    <w:rsid w:val="00877158"/>
    <w:rsid w:val="0088381C"/>
    <w:rsid w:val="00891CD2"/>
    <w:rsid w:val="00892568"/>
    <w:rsid w:val="00897501"/>
    <w:rsid w:val="008A0091"/>
    <w:rsid w:val="008B3928"/>
    <w:rsid w:val="008B478C"/>
    <w:rsid w:val="008C13D7"/>
    <w:rsid w:val="008D0F12"/>
    <w:rsid w:val="008E30B7"/>
    <w:rsid w:val="008E33DD"/>
    <w:rsid w:val="008E4C23"/>
    <w:rsid w:val="008E5EE7"/>
    <w:rsid w:val="008F3A6D"/>
    <w:rsid w:val="008F459A"/>
    <w:rsid w:val="008F6131"/>
    <w:rsid w:val="0090531F"/>
    <w:rsid w:val="00906E9F"/>
    <w:rsid w:val="0091217B"/>
    <w:rsid w:val="0091422F"/>
    <w:rsid w:val="00917374"/>
    <w:rsid w:val="00920199"/>
    <w:rsid w:val="00920E18"/>
    <w:rsid w:val="009252AD"/>
    <w:rsid w:val="00927C15"/>
    <w:rsid w:val="00932596"/>
    <w:rsid w:val="0094199F"/>
    <w:rsid w:val="00944CCA"/>
    <w:rsid w:val="00945AD7"/>
    <w:rsid w:val="00946A89"/>
    <w:rsid w:val="00947D1E"/>
    <w:rsid w:val="00981215"/>
    <w:rsid w:val="00981828"/>
    <w:rsid w:val="00983789"/>
    <w:rsid w:val="00986EA6"/>
    <w:rsid w:val="00990161"/>
    <w:rsid w:val="0099348A"/>
    <w:rsid w:val="00994256"/>
    <w:rsid w:val="009A0728"/>
    <w:rsid w:val="009A7746"/>
    <w:rsid w:val="009A7B89"/>
    <w:rsid w:val="009B06DF"/>
    <w:rsid w:val="009B3A49"/>
    <w:rsid w:val="009B3C46"/>
    <w:rsid w:val="009B74E0"/>
    <w:rsid w:val="009D62A8"/>
    <w:rsid w:val="009D7234"/>
    <w:rsid w:val="009F0928"/>
    <w:rsid w:val="009F2940"/>
    <w:rsid w:val="009F34F6"/>
    <w:rsid w:val="00A000E2"/>
    <w:rsid w:val="00A00553"/>
    <w:rsid w:val="00A0565B"/>
    <w:rsid w:val="00A160D1"/>
    <w:rsid w:val="00A31F07"/>
    <w:rsid w:val="00A37806"/>
    <w:rsid w:val="00A41E12"/>
    <w:rsid w:val="00A44725"/>
    <w:rsid w:val="00A45C14"/>
    <w:rsid w:val="00A744FF"/>
    <w:rsid w:val="00A74644"/>
    <w:rsid w:val="00A74BA2"/>
    <w:rsid w:val="00A76B9C"/>
    <w:rsid w:val="00A81DE9"/>
    <w:rsid w:val="00A8664A"/>
    <w:rsid w:val="00AA63BB"/>
    <w:rsid w:val="00AB4F10"/>
    <w:rsid w:val="00AC175A"/>
    <w:rsid w:val="00AC5B13"/>
    <w:rsid w:val="00AC6D03"/>
    <w:rsid w:val="00AD0E95"/>
    <w:rsid w:val="00AD4871"/>
    <w:rsid w:val="00AE2433"/>
    <w:rsid w:val="00B071AC"/>
    <w:rsid w:val="00B3266E"/>
    <w:rsid w:val="00B632B6"/>
    <w:rsid w:val="00B63EDE"/>
    <w:rsid w:val="00B65AA6"/>
    <w:rsid w:val="00B748EA"/>
    <w:rsid w:val="00B76A19"/>
    <w:rsid w:val="00B861D5"/>
    <w:rsid w:val="00B92A5D"/>
    <w:rsid w:val="00B946DC"/>
    <w:rsid w:val="00BA0CD1"/>
    <w:rsid w:val="00BA794E"/>
    <w:rsid w:val="00BA7FC5"/>
    <w:rsid w:val="00BB2464"/>
    <w:rsid w:val="00BB3C9A"/>
    <w:rsid w:val="00BB5934"/>
    <w:rsid w:val="00BB5964"/>
    <w:rsid w:val="00BC0E41"/>
    <w:rsid w:val="00BD13E2"/>
    <w:rsid w:val="00BD4C7E"/>
    <w:rsid w:val="00BD6EAF"/>
    <w:rsid w:val="00BE16AF"/>
    <w:rsid w:val="00BE3CD6"/>
    <w:rsid w:val="00C02F8D"/>
    <w:rsid w:val="00C0510C"/>
    <w:rsid w:val="00C06192"/>
    <w:rsid w:val="00C11773"/>
    <w:rsid w:val="00C220C5"/>
    <w:rsid w:val="00C2510A"/>
    <w:rsid w:val="00C2710E"/>
    <w:rsid w:val="00C30117"/>
    <w:rsid w:val="00C34E9B"/>
    <w:rsid w:val="00C36C3C"/>
    <w:rsid w:val="00C53A69"/>
    <w:rsid w:val="00C5643C"/>
    <w:rsid w:val="00C7714F"/>
    <w:rsid w:val="00C9100C"/>
    <w:rsid w:val="00C947D0"/>
    <w:rsid w:val="00C94C77"/>
    <w:rsid w:val="00CB3D9A"/>
    <w:rsid w:val="00CB43D4"/>
    <w:rsid w:val="00CC4757"/>
    <w:rsid w:val="00CC6424"/>
    <w:rsid w:val="00CD62A2"/>
    <w:rsid w:val="00CE019D"/>
    <w:rsid w:val="00CE0F0D"/>
    <w:rsid w:val="00CE2240"/>
    <w:rsid w:val="00CE50F1"/>
    <w:rsid w:val="00CF3008"/>
    <w:rsid w:val="00CF4D5C"/>
    <w:rsid w:val="00D053DF"/>
    <w:rsid w:val="00D12315"/>
    <w:rsid w:val="00D14456"/>
    <w:rsid w:val="00D21F45"/>
    <w:rsid w:val="00D33212"/>
    <w:rsid w:val="00D41B7D"/>
    <w:rsid w:val="00D51B55"/>
    <w:rsid w:val="00D5306E"/>
    <w:rsid w:val="00D6248E"/>
    <w:rsid w:val="00D72655"/>
    <w:rsid w:val="00D7379B"/>
    <w:rsid w:val="00D743A1"/>
    <w:rsid w:val="00D77FFD"/>
    <w:rsid w:val="00D84ED4"/>
    <w:rsid w:val="00D85B11"/>
    <w:rsid w:val="00D942E0"/>
    <w:rsid w:val="00DA0069"/>
    <w:rsid w:val="00DA55E4"/>
    <w:rsid w:val="00DB1618"/>
    <w:rsid w:val="00DB2CD6"/>
    <w:rsid w:val="00DB4C63"/>
    <w:rsid w:val="00DB581F"/>
    <w:rsid w:val="00DD105A"/>
    <w:rsid w:val="00DE3136"/>
    <w:rsid w:val="00DF1CED"/>
    <w:rsid w:val="00DF274C"/>
    <w:rsid w:val="00DF7577"/>
    <w:rsid w:val="00E02E17"/>
    <w:rsid w:val="00E04393"/>
    <w:rsid w:val="00E0789E"/>
    <w:rsid w:val="00E100BE"/>
    <w:rsid w:val="00E12289"/>
    <w:rsid w:val="00E125D8"/>
    <w:rsid w:val="00E13CA5"/>
    <w:rsid w:val="00E154C3"/>
    <w:rsid w:val="00E15650"/>
    <w:rsid w:val="00E16141"/>
    <w:rsid w:val="00E27B68"/>
    <w:rsid w:val="00E33ABA"/>
    <w:rsid w:val="00E415B9"/>
    <w:rsid w:val="00E4186D"/>
    <w:rsid w:val="00E5041A"/>
    <w:rsid w:val="00E55573"/>
    <w:rsid w:val="00E5643C"/>
    <w:rsid w:val="00E60DBE"/>
    <w:rsid w:val="00E618FA"/>
    <w:rsid w:val="00E63D79"/>
    <w:rsid w:val="00E63DC1"/>
    <w:rsid w:val="00E6635E"/>
    <w:rsid w:val="00E70F32"/>
    <w:rsid w:val="00E850A0"/>
    <w:rsid w:val="00EA2DF2"/>
    <w:rsid w:val="00EB02E9"/>
    <w:rsid w:val="00EB1088"/>
    <w:rsid w:val="00EB416E"/>
    <w:rsid w:val="00EC58ED"/>
    <w:rsid w:val="00EC5E8E"/>
    <w:rsid w:val="00EC7D18"/>
    <w:rsid w:val="00ED1EFA"/>
    <w:rsid w:val="00ED3DC8"/>
    <w:rsid w:val="00ED7637"/>
    <w:rsid w:val="00EE066E"/>
    <w:rsid w:val="00EE5AEB"/>
    <w:rsid w:val="00EE7C8F"/>
    <w:rsid w:val="00EF60DF"/>
    <w:rsid w:val="00EF793E"/>
    <w:rsid w:val="00F1194A"/>
    <w:rsid w:val="00F15F38"/>
    <w:rsid w:val="00F17376"/>
    <w:rsid w:val="00F326F4"/>
    <w:rsid w:val="00F333CF"/>
    <w:rsid w:val="00F44555"/>
    <w:rsid w:val="00F4648E"/>
    <w:rsid w:val="00F50ADD"/>
    <w:rsid w:val="00F63D25"/>
    <w:rsid w:val="00F7085A"/>
    <w:rsid w:val="00F72010"/>
    <w:rsid w:val="00F76658"/>
    <w:rsid w:val="00F81988"/>
    <w:rsid w:val="00F823CA"/>
    <w:rsid w:val="00F82633"/>
    <w:rsid w:val="00F82759"/>
    <w:rsid w:val="00F83307"/>
    <w:rsid w:val="00F845A2"/>
    <w:rsid w:val="00F86B90"/>
    <w:rsid w:val="00F872D9"/>
    <w:rsid w:val="00F92D1A"/>
    <w:rsid w:val="00F95CC4"/>
    <w:rsid w:val="00FA49CF"/>
    <w:rsid w:val="00FB3EC1"/>
    <w:rsid w:val="00FC35B0"/>
    <w:rsid w:val="00FE21E1"/>
    <w:rsid w:val="00FE3513"/>
    <w:rsid w:val="00FE604D"/>
    <w:rsid w:val="00FF2369"/>
    <w:rsid w:val="00FF2F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3E3F"/>
  <w15:chartTrackingRefBased/>
  <w15:docId w15:val="{F1D4091B-485C-4999-BD31-9FE38656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2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91C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EB416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734"/>
    <w:pPr>
      <w:ind w:left="720"/>
      <w:contextualSpacing/>
    </w:pPr>
  </w:style>
  <w:style w:type="character" w:styleId="Textoennegrita">
    <w:name w:val="Strong"/>
    <w:basedOn w:val="Fuentedeprrafopredeter"/>
    <w:uiPriority w:val="22"/>
    <w:qFormat/>
    <w:rsid w:val="00586B2D"/>
    <w:rPr>
      <w:b/>
      <w:bCs/>
    </w:rPr>
  </w:style>
  <w:style w:type="paragraph" w:styleId="NormalWeb">
    <w:name w:val="Normal (Web)"/>
    <w:basedOn w:val="Normal"/>
    <w:uiPriority w:val="99"/>
    <w:unhideWhenUsed/>
    <w:rsid w:val="004D46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E5AEB"/>
    <w:rPr>
      <w:color w:val="0000FF"/>
      <w:u w:val="single"/>
    </w:rPr>
  </w:style>
  <w:style w:type="character" w:customStyle="1" w:styleId="Ttulo3Car">
    <w:name w:val="Título 3 Car"/>
    <w:basedOn w:val="Fuentedeprrafopredeter"/>
    <w:link w:val="Ttulo3"/>
    <w:uiPriority w:val="9"/>
    <w:rsid w:val="00EB416E"/>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22205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33212"/>
    <w:rPr>
      <w:color w:val="605E5C"/>
      <w:shd w:val="clear" w:color="auto" w:fill="E1DFDD"/>
    </w:rPr>
  </w:style>
  <w:style w:type="paragraph" w:styleId="Encabezado">
    <w:name w:val="header"/>
    <w:basedOn w:val="Normal"/>
    <w:link w:val="EncabezadoCar"/>
    <w:uiPriority w:val="99"/>
    <w:unhideWhenUsed/>
    <w:rsid w:val="00EF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DF"/>
  </w:style>
  <w:style w:type="paragraph" w:styleId="Piedepgina">
    <w:name w:val="footer"/>
    <w:basedOn w:val="Normal"/>
    <w:link w:val="PiedepginaCar"/>
    <w:uiPriority w:val="99"/>
    <w:unhideWhenUsed/>
    <w:rsid w:val="00EF6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DF"/>
  </w:style>
  <w:style w:type="character" w:styleId="Refdecomentario">
    <w:name w:val="annotation reference"/>
    <w:basedOn w:val="Fuentedeprrafopredeter"/>
    <w:uiPriority w:val="99"/>
    <w:semiHidden/>
    <w:unhideWhenUsed/>
    <w:rsid w:val="000D4F81"/>
    <w:rPr>
      <w:sz w:val="16"/>
      <w:szCs w:val="16"/>
    </w:rPr>
  </w:style>
  <w:style w:type="paragraph" w:styleId="Textocomentario">
    <w:name w:val="annotation text"/>
    <w:basedOn w:val="Normal"/>
    <w:link w:val="TextocomentarioCar"/>
    <w:uiPriority w:val="99"/>
    <w:semiHidden/>
    <w:unhideWhenUsed/>
    <w:rsid w:val="000D4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F81"/>
    <w:rPr>
      <w:sz w:val="20"/>
      <w:szCs w:val="20"/>
    </w:rPr>
  </w:style>
  <w:style w:type="paragraph" w:styleId="Asuntodelcomentario">
    <w:name w:val="annotation subject"/>
    <w:basedOn w:val="Textocomentario"/>
    <w:next w:val="Textocomentario"/>
    <w:link w:val="AsuntodelcomentarioCar"/>
    <w:uiPriority w:val="99"/>
    <w:semiHidden/>
    <w:unhideWhenUsed/>
    <w:rsid w:val="000D4F81"/>
    <w:rPr>
      <w:b/>
      <w:bCs/>
    </w:rPr>
  </w:style>
  <w:style w:type="character" w:customStyle="1" w:styleId="AsuntodelcomentarioCar">
    <w:name w:val="Asunto del comentario Car"/>
    <w:basedOn w:val="TextocomentarioCar"/>
    <w:link w:val="Asuntodelcomentario"/>
    <w:uiPriority w:val="99"/>
    <w:semiHidden/>
    <w:rsid w:val="000D4F81"/>
    <w:rPr>
      <w:b/>
      <w:bCs/>
      <w:sz w:val="20"/>
      <w:szCs w:val="20"/>
    </w:rPr>
  </w:style>
  <w:style w:type="paragraph" w:styleId="Textodeglobo">
    <w:name w:val="Balloon Text"/>
    <w:basedOn w:val="Normal"/>
    <w:link w:val="TextodegloboCar"/>
    <w:uiPriority w:val="99"/>
    <w:semiHidden/>
    <w:unhideWhenUsed/>
    <w:rsid w:val="000D4F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F81"/>
    <w:rPr>
      <w:rFonts w:ascii="Segoe UI" w:hAnsi="Segoe UI" w:cs="Segoe UI"/>
      <w:sz w:val="18"/>
      <w:szCs w:val="18"/>
    </w:rPr>
  </w:style>
  <w:style w:type="character" w:styleId="nfasis">
    <w:name w:val="Emphasis"/>
    <w:basedOn w:val="Fuentedeprrafopredeter"/>
    <w:uiPriority w:val="20"/>
    <w:qFormat/>
    <w:rsid w:val="00106A89"/>
    <w:rPr>
      <w:i/>
      <w:iCs/>
    </w:rPr>
  </w:style>
  <w:style w:type="character" w:customStyle="1" w:styleId="Ttulo2Car">
    <w:name w:val="Título 2 Car"/>
    <w:basedOn w:val="Fuentedeprrafopredeter"/>
    <w:link w:val="Ttulo2"/>
    <w:uiPriority w:val="9"/>
    <w:semiHidden/>
    <w:rsid w:val="00891CD2"/>
    <w:rPr>
      <w:rFonts w:asciiTheme="majorHAnsi" w:eastAsiaTheme="majorEastAsia" w:hAnsiTheme="majorHAnsi" w:cstheme="majorBidi"/>
      <w:color w:val="2F5496" w:themeColor="accent1" w:themeShade="BF"/>
      <w:sz w:val="26"/>
      <w:szCs w:val="26"/>
    </w:rPr>
  </w:style>
  <w:style w:type="character" w:styleId="Hipervnculovisitado">
    <w:name w:val="FollowedHyperlink"/>
    <w:basedOn w:val="Fuentedeprrafopredeter"/>
    <w:uiPriority w:val="99"/>
    <w:semiHidden/>
    <w:unhideWhenUsed/>
    <w:rsid w:val="002B5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0801">
      <w:bodyDiv w:val="1"/>
      <w:marLeft w:val="0"/>
      <w:marRight w:val="0"/>
      <w:marTop w:val="0"/>
      <w:marBottom w:val="0"/>
      <w:divBdr>
        <w:top w:val="none" w:sz="0" w:space="0" w:color="auto"/>
        <w:left w:val="none" w:sz="0" w:space="0" w:color="auto"/>
        <w:bottom w:val="none" w:sz="0" w:space="0" w:color="auto"/>
        <w:right w:val="none" w:sz="0" w:space="0" w:color="auto"/>
      </w:divBdr>
    </w:div>
    <w:div w:id="163595812">
      <w:bodyDiv w:val="1"/>
      <w:marLeft w:val="0"/>
      <w:marRight w:val="0"/>
      <w:marTop w:val="0"/>
      <w:marBottom w:val="0"/>
      <w:divBdr>
        <w:top w:val="none" w:sz="0" w:space="0" w:color="auto"/>
        <w:left w:val="none" w:sz="0" w:space="0" w:color="auto"/>
        <w:bottom w:val="none" w:sz="0" w:space="0" w:color="auto"/>
        <w:right w:val="none" w:sz="0" w:space="0" w:color="auto"/>
      </w:divBdr>
    </w:div>
    <w:div w:id="211119394">
      <w:bodyDiv w:val="1"/>
      <w:marLeft w:val="0"/>
      <w:marRight w:val="0"/>
      <w:marTop w:val="0"/>
      <w:marBottom w:val="0"/>
      <w:divBdr>
        <w:top w:val="none" w:sz="0" w:space="0" w:color="auto"/>
        <w:left w:val="none" w:sz="0" w:space="0" w:color="auto"/>
        <w:bottom w:val="none" w:sz="0" w:space="0" w:color="auto"/>
        <w:right w:val="none" w:sz="0" w:space="0" w:color="auto"/>
      </w:divBdr>
    </w:div>
    <w:div w:id="442651488">
      <w:bodyDiv w:val="1"/>
      <w:marLeft w:val="0"/>
      <w:marRight w:val="0"/>
      <w:marTop w:val="0"/>
      <w:marBottom w:val="0"/>
      <w:divBdr>
        <w:top w:val="none" w:sz="0" w:space="0" w:color="auto"/>
        <w:left w:val="none" w:sz="0" w:space="0" w:color="auto"/>
        <w:bottom w:val="none" w:sz="0" w:space="0" w:color="auto"/>
        <w:right w:val="none" w:sz="0" w:space="0" w:color="auto"/>
      </w:divBdr>
    </w:div>
    <w:div w:id="555244999">
      <w:bodyDiv w:val="1"/>
      <w:marLeft w:val="0"/>
      <w:marRight w:val="0"/>
      <w:marTop w:val="0"/>
      <w:marBottom w:val="0"/>
      <w:divBdr>
        <w:top w:val="none" w:sz="0" w:space="0" w:color="auto"/>
        <w:left w:val="none" w:sz="0" w:space="0" w:color="auto"/>
        <w:bottom w:val="none" w:sz="0" w:space="0" w:color="auto"/>
        <w:right w:val="none" w:sz="0" w:space="0" w:color="auto"/>
      </w:divBdr>
    </w:div>
    <w:div w:id="600142217">
      <w:bodyDiv w:val="1"/>
      <w:marLeft w:val="0"/>
      <w:marRight w:val="0"/>
      <w:marTop w:val="0"/>
      <w:marBottom w:val="0"/>
      <w:divBdr>
        <w:top w:val="none" w:sz="0" w:space="0" w:color="auto"/>
        <w:left w:val="none" w:sz="0" w:space="0" w:color="auto"/>
        <w:bottom w:val="none" w:sz="0" w:space="0" w:color="auto"/>
        <w:right w:val="none" w:sz="0" w:space="0" w:color="auto"/>
      </w:divBdr>
    </w:div>
    <w:div w:id="636686974">
      <w:bodyDiv w:val="1"/>
      <w:marLeft w:val="0"/>
      <w:marRight w:val="0"/>
      <w:marTop w:val="0"/>
      <w:marBottom w:val="0"/>
      <w:divBdr>
        <w:top w:val="none" w:sz="0" w:space="0" w:color="auto"/>
        <w:left w:val="none" w:sz="0" w:space="0" w:color="auto"/>
        <w:bottom w:val="none" w:sz="0" w:space="0" w:color="auto"/>
        <w:right w:val="none" w:sz="0" w:space="0" w:color="auto"/>
      </w:divBdr>
    </w:div>
    <w:div w:id="755512700">
      <w:bodyDiv w:val="1"/>
      <w:marLeft w:val="0"/>
      <w:marRight w:val="0"/>
      <w:marTop w:val="0"/>
      <w:marBottom w:val="0"/>
      <w:divBdr>
        <w:top w:val="none" w:sz="0" w:space="0" w:color="auto"/>
        <w:left w:val="none" w:sz="0" w:space="0" w:color="auto"/>
        <w:bottom w:val="none" w:sz="0" w:space="0" w:color="auto"/>
        <w:right w:val="none" w:sz="0" w:space="0" w:color="auto"/>
      </w:divBdr>
    </w:div>
    <w:div w:id="807358173">
      <w:bodyDiv w:val="1"/>
      <w:marLeft w:val="0"/>
      <w:marRight w:val="0"/>
      <w:marTop w:val="0"/>
      <w:marBottom w:val="0"/>
      <w:divBdr>
        <w:top w:val="none" w:sz="0" w:space="0" w:color="auto"/>
        <w:left w:val="none" w:sz="0" w:space="0" w:color="auto"/>
        <w:bottom w:val="none" w:sz="0" w:space="0" w:color="auto"/>
        <w:right w:val="none" w:sz="0" w:space="0" w:color="auto"/>
      </w:divBdr>
    </w:div>
    <w:div w:id="818574362">
      <w:bodyDiv w:val="1"/>
      <w:marLeft w:val="0"/>
      <w:marRight w:val="0"/>
      <w:marTop w:val="0"/>
      <w:marBottom w:val="0"/>
      <w:divBdr>
        <w:top w:val="none" w:sz="0" w:space="0" w:color="auto"/>
        <w:left w:val="none" w:sz="0" w:space="0" w:color="auto"/>
        <w:bottom w:val="none" w:sz="0" w:space="0" w:color="auto"/>
        <w:right w:val="none" w:sz="0" w:space="0" w:color="auto"/>
      </w:divBdr>
    </w:div>
    <w:div w:id="823357504">
      <w:bodyDiv w:val="1"/>
      <w:marLeft w:val="0"/>
      <w:marRight w:val="0"/>
      <w:marTop w:val="0"/>
      <w:marBottom w:val="0"/>
      <w:divBdr>
        <w:top w:val="none" w:sz="0" w:space="0" w:color="auto"/>
        <w:left w:val="none" w:sz="0" w:space="0" w:color="auto"/>
        <w:bottom w:val="none" w:sz="0" w:space="0" w:color="auto"/>
        <w:right w:val="none" w:sz="0" w:space="0" w:color="auto"/>
      </w:divBdr>
    </w:div>
    <w:div w:id="869225141">
      <w:bodyDiv w:val="1"/>
      <w:marLeft w:val="0"/>
      <w:marRight w:val="0"/>
      <w:marTop w:val="0"/>
      <w:marBottom w:val="0"/>
      <w:divBdr>
        <w:top w:val="none" w:sz="0" w:space="0" w:color="auto"/>
        <w:left w:val="none" w:sz="0" w:space="0" w:color="auto"/>
        <w:bottom w:val="none" w:sz="0" w:space="0" w:color="auto"/>
        <w:right w:val="none" w:sz="0" w:space="0" w:color="auto"/>
      </w:divBdr>
    </w:div>
    <w:div w:id="873811432">
      <w:bodyDiv w:val="1"/>
      <w:marLeft w:val="0"/>
      <w:marRight w:val="0"/>
      <w:marTop w:val="0"/>
      <w:marBottom w:val="0"/>
      <w:divBdr>
        <w:top w:val="none" w:sz="0" w:space="0" w:color="auto"/>
        <w:left w:val="none" w:sz="0" w:space="0" w:color="auto"/>
        <w:bottom w:val="none" w:sz="0" w:space="0" w:color="auto"/>
        <w:right w:val="none" w:sz="0" w:space="0" w:color="auto"/>
      </w:divBdr>
    </w:div>
    <w:div w:id="1084456784">
      <w:bodyDiv w:val="1"/>
      <w:marLeft w:val="0"/>
      <w:marRight w:val="0"/>
      <w:marTop w:val="0"/>
      <w:marBottom w:val="0"/>
      <w:divBdr>
        <w:top w:val="none" w:sz="0" w:space="0" w:color="auto"/>
        <w:left w:val="none" w:sz="0" w:space="0" w:color="auto"/>
        <w:bottom w:val="none" w:sz="0" w:space="0" w:color="auto"/>
        <w:right w:val="none" w:sz="0" w:space="0" w:color="auto"/>
      </w:divBdr>
    </w:div>
    <w:div w:id="1173497302">
      <w:bodyDiv w:val="1"/>
      <w:marLeft w:val="0"/>
      <w:marRight w:val="0"/>
      <w:marTop w:val="0"/>
      <w:marBottom w:val="0"/>
      <w:divBdr>
        <w:top w:val="none" w:sz="0" w:space="0" w:color="auto"/>
        <w:left w:val="none" w:sz="0" w:space="0" w:color="auto"/>
        <w:bottom w:val="none" w:sz="0" w:space="0" w:color="auto"/>
        <w:right w:val="none" w:sz="0" w:space="0" w:color="auto"/>
      </w:divBdr>
    </w:div>
    <w:div w:id="1175998568">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254435377">
      <w:bodyDiv w:val="1"/>
      <w:marLeft w:val="0"/>
      <w:marRight w:val="0"/>
      <w:marTop w:val="0"/>
      <w:marBottom w:val="0"/>
      <w:divBdr>
        <w:top w:val="none" w:sz="0" w:space="0" w:color="auto"/>
        <w:left w:val="none" w:sz="0" w:space="0" w:color="auto"/>
        <w:bottom w:val="none" w:sz="0" w:space="0" w:color="auto"/>
        <w:right w:val="none" w:sz="0" w:space="0" w:color="auto"/>
      </w:divBdr>
    </w:div>
    <w:div w:id="1318260994">
      <w:bodyDiv w:val="1"/>
      <w:marLeft w:val="0"/>
      <w:marRight w:val="0"/>
      <w:marTop w:val="0"/>
      <w:marBottom w:val="0"/>
      <w:divBdr>
        <w:top w:val="none" w:sz="0" w:space="0" w:color="auto"/>
        <w:left w:val="none" w:sz="0" w:space="0" w:color="auto"/>
        <w:bottom w:val="none" w:sz="0" w:space="0" w:color="auto"/>
        <w:right w:val="none" w:sz="0" w:space="0" w:color="auto"/>
      </w:divBdr>
    </w:div>
    <w:div w:id="1401557912">
      <w:bodyDiv w:val="1"/>
      <w:marLeft w:val="0"/>
      <w:marRight w:val="0"/>
      <w:marTop w:val="0"/>
      <w:marBottom w:val="0"/>
      <w:divBdr>
        <w:top w:val="none" w:sz="0" w:space="0" w:color="auto"/>
        <w:left w:val="none" w:sz="0" w:space="0" w:color="auto"/>
        <w:bottom w:val="none" w:sz="0" w:space="0" w:color="auto"/>
        <w:right w:val="none" w:sz="0" w:space="0" w:color="auto"/>
      </w:divBdr>
    </w:div>
    <w:div w:id="1556240450">
      <w:bodyDiv w:val="1"/>
      <w:marLeft w:val="0"/>
      <w:marRight w:val="0"/>
      <w:marTop w:val="0"/>
      <w:marBottom w:val="0"/>
      <w:divBdr>
        <w:top w:val="none" w:sz="0" w:space="0" w:color="auto"/>
        <w:left w:val="none" w:sz="0" w:space="0" w:color="auto"/>
        <w:bottom w:val="none" w:sz="0" w:space="0" w:color="auto"/>
        <w:right w:val="none" w:sz="0" w:space="0" w:color="auto"/>
      </w:divBdr>
    </w:div>
    <w:div w:id="1608081717">
      <w:bodyDiv w:val="1"/>
      <w:marLeft w:val="0"/>
      <w:marRight w:val="0"/>
      <w:marTop w:val="0"/>
      <w:marBottom w:val="0"/>
      <w:divBdr>
        <w:top w:val="none" w:sz="0" w:space="0" w:color="auto"/>
        <w:left w:val="none" w:sz="0" w:space="0" w:color="auto"/>
        <w:bottom w:val="none" w:sz="0" w:space="0" w:color="auto"/>
        <w:right w:val="none" w:sz="0" w:space="0" w:color="auto"/>
      </w:divBdr>
    </w:div>
    <w:div w:id="1915313016">
      <w:bodyDiv w:val="1"/>
      <w:marLeft w:val="0"/>
      <w:marRight w:val="0"/>
      <w:marTop w:val="0"/>
      <w:marBottom w:val="0"/>
      <w:divBdr>
        <w:top w:val="none" w:sz="0" w:space="0" w:color="auto"/>
        <w:left w:val="none" w:sz="0" w:space="0" w:color="auto"/>
        <w:bottom w:val="none" w:sz="0" w:space="0" w:color="auto"/>
        <w:right w:val="none" w:sz="0" w:space="0" w:color="auto"/>
      </w:divBdr>
    </w:div>
    <w:div w:id="1978797402">
      <w:bodyDiv w:val="1"/>
      <w:marLeft w:val="0"/>
      <w:marRight w:val="0"/>
      <w:marTop w:val="0"/>
      <w:marBottom w:val="0"/>
      <w:divBdr>
        <w:top w:val="none" w:sz="0" w:space="0" w:color="auto"/>
        <w:left w:val="none" w:sz="0" w:space="0" w:color="auto"/>
        <w:bottom w:val="none" w:sz="0" w:space="0" w:color="auto"/>
        <w:right w:val="none" w:sz="0" w:space="0" w:color="auto"/>
      </w:divBdr>
    </w:div>
    <w:div w:id="20347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2020-07-12T19:16:00Z</dcterms:created>
  <dcterms:modified xsi:type="dcterms:W3CDTF">2020-07-12T19:16:00Z</dcterms:modified>
</cp:coreProperties>
</file>